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5B" w:rsidRPr="001A4E5B" w:rsidRDefault="001A4E5B" w:rsidP="001A4E5B">
      <w:pPr>
        <w:widowControl w:val="0"/>
        <w:autoSpaceDE w:val="0"/>
        <w:autoSpaceDN w:val="0"/>
        <w:adjustRightInd w:val="0"/>
        <w:jc w:val="center"/>
        <w:rPr>
          <w:rFonts w:ascii="Georgia" w:hAnsi="Georgia" w:cs="Georgia"/>
          <w:sz w:val="42"/>
          <w:szCs w:val="42"/>
          <w14:shadow w14:blurRad="50800" w14:dist="38100" w14:dir="2700000" w14:sx="100000" w14:sy="100000" w14:kx="0" w14:ky="0" w14:algn="tl">
            <w14:srgbClr w14:val="000000">
              <w14:alpha w14:val="60000"/>
            </w14:srgbClr>
          </w14:shadow>
          <w14:textFill>
            <w14:solidFill>
              <w14:srgbClr w14:val="FFFFFF"/>
            </w14:solidFill>
          </w14:textFill>
        </w:rPr>
      </w:pPr>
      <w:r>
        <w:rPr>
          <w:rFonts w:ascii="Georgia" w:hAnsi="Georgia" w:cs="Times New Roman"/>
        </w:rPr>
        <w:fldChar w:fldCharType="begin"/>
      </w:r>
      <w:r>
        <w:rPr>
          <w:rFonts w:ascii="Georgia" w:hAnsi="Georgia" w:cs="Times New Roman"/>
        </w:rPr>
        <w:instrText>HYPERLINK "http://dx.doi.org/10.1371/journal.pone.0092251"</w:instrText>
      </w:r>
      <w:r>
        <w:rPr>
          <w:rFonts w:ascii="Georgia" w:hAnsi="Georgia" w:cs="Times New Roman"/>
        </w:rPr>
      </w:r>
      <w:r>
        <w:rPr>
          <w:rFonts w:ascii="Georgia" w:hAnsi="Georgia" w:cs="Times New Roman"/>
        </w:rPr>
        <w:fldChar w:fldCharType="separate"/>
      </w:r>
      <w:proofErr w:type="spellStart"/>
      <w:r w:rsidRPr="001A4E5B">
        <w:rPr>
          <w:rFonts w:ascii="Georgia" w:hAnsi="Georgia" w:cs="Georgia"/>
          <w:sz w:val="42"/>
          <w:szCs w:val="42"/>
          <w14:shadow w14:blurRad="50800" w14:dist="38100" w14:dir="2700000" w14:sx="100000" w14:sy="100000" w14:kx="0" w14:ky="0" w14:algn="tl">
            <w14:srgbClr w14:val="000000">
              <w14:alpha w14:val="60000"/>
            </w14:srgbClr>
          </w14:shadow>
          <w14:textFill>
            <w14:solidFill>
              <w14:srgbClr w14:val="FFFFFF"/>
            </w14:solidFill>
          </w14:textFill>
        </w:rPr>
        <w:t>PLoS</w:t>
      </w:r>
      <w:proofErr w:type="spellEnd"/>
      <w:r w:rsidRPr="001A4E5B">
        <w:rPr>
          <w:rFonts w:ascii="Georgia" w:hAnsi="Georgia" w:cs="Georgia"/>
          <w:sz w:val="42"/>
          <w:szCs w:val="42"/>
          <w14:shadow w14:blurRad="50800" w14:dist="38100" w14:dir="2700000" w14:sx="100000" w14:sy="100000" w14:kx="0" w14:ky="0" w14:algn="tl">
            <w14:srgbClr w14:val="000000">
              <w14:alpha w14:val="60000"/>
            </w14:srgbClr>
          </w14:shadow>
          <w14:textFill>
            <w14:solidFill>
              <w14:srgbClr w14:val="FFFFFF"/>
            </w14:solidFill>
          </w14:textFill>
        </w:rPr>
        <w:t xml:space="preserve"> ONE</w:t>
      </w:r>
      <w:r>
        <w:rPr>
          <w:rFonts w:ascii="Georgia" w:hAnsi="Georgia" w:cs="Times New Roman"/>
        </w:rPr>
        <w:fldChar w:fldCharType="end"/>
      </w:r>
    </w:p>
    <w:p w:rsidR="001A4E5B" w:rsidRPr="001A4E5B" w:rsidRDefault="001A4E5B" w:rsidP="001A4E5B">
      <w:pPr>
        <w:widowControl w:val="0"/>
        <w:autoSpaceDE w:val="0"/>
        <w:autoSpaceDN w:val="0"/>
        <w:adjustRightInd w:val="0"/>
        <w:jc w:val="right"/>
        <w:rPr>
          <w:rFonts w:ascii="Georgia" w:hAnsi="Georgia" w:cs="Georgia"/>
          <w:color w:val="995435"/>
          <w:sz w:val="26"/>
          <w:szCs w:val="26"/>
          <w14:shadow w14:blurRad="50800" w14:dist="38100" w14:dir="2700000" w14:sx="100000" w14:sy="100000" w14:kx="0" w14:ky="0" w14:algn="tl">
            <w14:srgbClr w14:val="000000">
              <w14:alpha w14:val="60000"/>
            </w14:srgbClr>
          </w14:shadow>
        </w:rPr>
      </w:pPr>
      <w:r w:rsidRPr="001A4E5B">
        <w:rPr>
          <w:rFonts w:ascii="Georgia" w:hAnsi="Georgia" w:cs="Georgia"/>
          <w:color w:val="995435"/>
          <w:sz w:val="26"/>
          <w:szCs w:val="26"/>
          <w14:shadow w14:blurRad="50800" w14:dist="38100" w14:dir="2700000" w14:sx="100000" w14:sy="100000" w14:kx="0" w14:ky="0" w14:algn="tl">
            <w14:srgbClr w14:val="000000">
              <w14:alpha w14:val="60000"/>
            </w14:srgbClr>
          </w14:shadow>
        </w:rPr>
        <w:t>Public Library of Science</w:t>
      </w:r>
    </w:p>
    <w:p w:rsidR="001A4E5B" w:rsidRDefault="001A4E5B" w:rsidP="001A4E5B">
      <w:pPr>
        <w:widowControl w:val="0"/>
        <w:autoSpaceDE w:val="0"/>
        <w:autoSpaceDN w:val="0"/>
        <w:adjustRightInd w:val="0"/>
        <w:rPr>
          <w:rFonts w:ascii="Times" w:hAnsi="Times" w:cs="Times"/>
          <w:sz w:val="48"/>
          <w:szCs w:val="48"/>
        </w:rPr>
      </w:pPr>
      <w:r>
        <w:rPr>
          <w:rFonts w:ascii="Times" w:hAnsi="Times" w:cs="Times"/>
          <w:sz w:val="48"/>
          <w:szCs w:val="48"/>
        </w:rPr>
        <w:t>Timing and Intensity of Light Correlate with Body Weight in Adults</w:t>
      </w:r>
    </w:p>
    <w:p w:rsidR="001A4E5B" w:rsidRDefault="001A4E5B" w:rsidP="001A4E5B">
      <w:pPr>
        <w:widowControl w:val="0"/>
        <w:autoSpaceDE w:val="0"/>
        <w:autoSpaceDN w:val="0"/>
        <w:adjustRightInd w:val="0"/>
        <w:spacing w:after="320"/>
        <w:rPr>
          <w:rFonts w:ascii="Times" w:hAnsi="Times" w:cs="Times"/>
          <w:sz w:val="36"/>
          <w:szCs w:val="36"/>
        </w:rPr>
      </w:pPr>
      <w:r>
        <w:rPr>
          <w:rFonts w:ascii="Times" w:hAnsi="Times" w:cs="Times"/>
          <w:sz w:val="36"/>
          <w:szCs w:val="36"/>
        </w:rPr>
        <w:t xml:space="preserve">Kathryn J. Reid, Giovanni </w:t>
      </w:r>
      <w:proofErr w:type="spellStart"/>
      <w:r>
        <w:rPr>
          <w:rFonts w:ascii="Times" w:hAnsi="Times" w:cs="Times"/>
          <w:sz w:val="36"/>
          <w:szCs w:val="36"/>
        </w:rPr>
        <w:t>Santostasi</w:t>
      </w:r>
      <w:proofErr w:type="spellEnd"/>
      <w:r>
        <w:rPr>
          <w:rFonts w:ascii="Times" w:hAnsi="Times" w:cs="Times"/>
          <w:sz w:val="36"/>
          <w:szCs w:val="36"/>
        </w:rPr>
        <w:t>, [...], and Phyllis C. Zee</w:t>
      </w:r>
    </w:p>
    <w:p w:rsidR="001A4E5B" w:rsidRDefault="001A4E5B" w:rsidP="001A4E5B">
      <w:pPr>
        <w:widowControl w:val="0"/>
        <w:autoSpaceDE w:val="0"/>
        <w:autoSpaceDN w:val="0"/>
        <w:adjustRightInd w:val="0"/>
        <w:spacing w:after="320"/>
        <w:rPr>
          <w:rFonts w:ascii="Times" w:hAnsi="Times" w:cs="Times"/>
          <w:sz w:val="30"/>
          <w:szCs w:val="30"/>
        </w:rPr>
      </w:pPr>
      <w:r>
        <w:rPr>
          <w:rFonts w:ascii="Times" w:hAnsi="Times" w:cs="Times"/>
          <w:color w:val="203B78"/>
          <w:sz w:val="30"/>
          <w:szCs w:val="30"/>
        </w:rPr>
        <w:t>Additional article information</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Abstract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Light exposure can influence sleep and circadian timing, both of which have been shown to influence weight regulation. The goal of this study was to evaluate the relationship between ambient </w:t>
      </w:r>
      <w:proofErr w:type="gramStart"/>
      <w:r>
        <w:rPr>
          <w:rFonts w:ascii="Georgia" w:hAnsi="Georgia" w:cs="Georgia"/>
          <w:sz w:val="32"/>
          <w:szCs w:val="32"/>
        </w:rPr>
        <w:t>light</w:t>
      </w:r>
      <w:proofErr w:type="gramEnd"/>
      <w:r>
        <w:rPr>
          <w:rFonts w:ascii="Georgia" w:hAnsi="Georgia" w:cs="Georgia"/>
          <w:sz w:val="32"/>
          <w:szCs w:val="32"/>
        </w:rPr>
        <w:t>, sleep and body mass index. Participants included 54 individuals (26 males, mean age 30.6, SD</w:t>
      </w:r>
      <w:r>
        <w:rPr>
          <w:rFonts w:ascii="Georgia" w:hAnsi="Georgia" w:cs="Georgia"/>
          <w:noProof/>
          <w:sz w:val="32"/>
          <w:szCs w:val="32"/>
        </w:rPr>
        <w:drawing>
          <wp:inline distT="0" distB="0" distL="0" distR="0">
            <wp:extent cx="36195" cy="99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11.7 years). Light levels, sleep midpoint and duration were measured with wrist </w:t>
      </w:r>
      <w:proofErr w:type="spellStart"/>
      <w:r>
        <w:rPr>
          <w:rFonts w:ascii="Georgia" w:hAnsi="Georgia" w:cs="Georgia"/>
          <w:sz w:val="32"/>
          <w:szCs w:val="32"/>
        </w:rPr>
        <w:t>actigraphy</w:t>
      </w:r>
      <w:proofErr w:type="spellEnd"/>
      <w:r>
        <w:rPr>
          <w:rFonts w:ascii="Georgia" w:hAnsi="Georgia" w:cs="Georgia"/>
          <w:sz w:val="32"/>
          <w:szCs w:val="32"/>
        </w:rPr>
        <w:t xml:space="preserve"> (</w:t>
      </w:r>
      <w:proofErr w:type="spellStart"/>
      <w:r>
        <w:rPr>
          <w:rFonts w:ascii="Georgia" w:hAnsi="Georgia" w:cs="Georgia"/>
          <w:sz w:val="32"/>
          <w:szCs w:val="32"/>
        </w:rPr>
        <w:t>Actiwatch</w:t>
      </w:r>
      <w:proofErr w:type="spellEnd"/>
      <w:r>
        <w:rPr>
          <w:rFonts w:ascii="Georgia" w:hAnsi="Georgia" w:cs="Georgia"/>
          <w:sz w:val="32"/>
          <w:szCs w:val="32"/>
        </w:rPr>
        <w:t xml:space="preserve">-L) for 7 days. BMI was derived from self-reported height and </w:t>
      </w:r>
      <w:proofErr w:type="gramStart"/>
      <w:r>
        <w:rPr>
          <w:rFonts w:ascii="Georgia" w:hAnsi="Georgia" w:cs="Georgia"/>
          <w:sz w:val="32"/>
          <w:szCs w:val="32"/>
        </w:rPr>
        <w:t>weight</w:t>
      </w:r>
      <w:proofErr w:type="gramEnd"/>
      <w:r>
        <w:rPr>
          <w:rFonts w:ascii="Georgia" w:hAnsi="Georgia" w:cs="Georgia"/>
          <w:sz w:val="32"/>
          <w:szCs w:val="32"/>
        </w:rPr>
        <w:t xml:space="preserve">. Caloric intake was determined from 7 days of food logs. For each participant, light and activity data were output in </w:t>
      </w:r>
      <w:proofErr w:type="gramStart"/>
      <w:r>
        <w:rPr>
          <w:rFonts w:ascii="Georgia" w:hAnsi="Georgia" w:cs="Georgia"/>
          <w:sz w:val="32"/>
          <w:szCs w:val="32"/>
        </w:rPr>
        <w:t>2 minute</w:t>
      </w:r>
      <w:proofErr w:type="gramEnd"/>
      <w:r>
        <w:rPr>
          <w:rFonts w:ascii="Georgia" w:hAnsi="Georgia" w:cs="Georgia"/>
          <w:sz w:val="32"/>
          <w:szCs w:val="32"/>
        </w:rPr>
        <w:t xml:space="preserve"> epochs, smoothed using a 5 point (10 minute) moving average and then aggregated over 24 hours. The mean light timing above 500 lux (MLiT</w:t>
      </w:r>
      <w:r>
        <w:rPr>
          <w:rFonts w:ascii="Georgia" w:hAnsi="Georgia" w:cs="Georgia"/>
        </w:rPr>
        <w:t>500</w:t>
      </w:r>
      <w:r>
        <w:rPr>
          <w:rFonts w:ascii="Georgia" w:hAnsi="Georgia" w:cs="Georgia"/>
          <w:sz w:val="32"/>
          <w:szCs w:val="32"/>
        </w:rPr>
        <w:t>) was defined as the average clock time of all aggregated data points above 500 lux. MLiT</w:t>
      </w:r>
      <w:r>
        <w:rPr>
          <w:rFonts w:ascii="Georgia" w:hAnsi="Georgia" w:cs="Georgia"/>
        </w:rPr>
        <w:t>500</w:t>
      </w:r>
      <w:r>
        <w:rPr>
          <w:rFonts w:ascii="Georgia" w:hAnsi="Georgia" w:cs="Georgia"/>
          <w:sz w:val="32"/>
          <w:szCs w:val="32"/>
        </w:rPr>
        <w:t xml:space="preserve"> was positively correlated with BMI (r</w:t>
      </w:r>
      <w:r>
        <w:rPr>
          <w:rFonts w:ascii="Georgia" w:hAnsi="Georgia" w:cs="Georgia"/>
          <w:noProof/>
          <w:sz w:val="32"/>
          <w:szCs w:val="32"/>
        </w:rPr>
        <w:drawing>
          <wp:inline distT="0" distB="0" distL="0" distR="0">
            <wp:extent cx="36195" cy="99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0.51, p&lt;0.001), and midpoint of sleep (r</w:t>
      </w:r>
      <w:r>
        <w:rPr>
          <w:rFonts w:ascii="Georgia" w:hAnsi="Georgia" w:cs="Georgia"/>
          <w:noProof/>
          <w:sz w:val="32"/>
          <w:szCs w:val="32"/>
        </w:rPr>
        <w:drawing>
          <wp:inline distT="0" distB="0" distL="0" distR="0">
            <wp:extent cx="36195" cy="99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0.47, p&lt;0.01). In a multivariable linear regression model including MLiT</w:t>
      </w:r>
      <w:r>
        <w:rPr>
          <w:rFonts w:ascii="Georgia" w:hAnsi="Georgia" w:cs="Georgia"/>
        </w:rPr>
        <w:t>500</w:t>
      </w:r>
      <w:r>
        <w:rPr>
          <w:rFonts w:ascii="Georgia" w:hAnsi="Georgia" w:cs="Georgia"/>
          <w:sz w:val="32"/>
          <w:szCs w:val="32"/>
        </w:rPr>
        <w:t xml:space="preserve"> and midpoint of sleep, MLiT</w:t>
      </w:r>
      <w:r>
        <w:rPr>
          <w:rFonts w:ascii="Georgia" w:hAnsi="Georgia" w:cs="Georgia"/>
        </w:rPr>
        <w:t>500</w:t>
      </w:r>
      <w:r>
        <w:rPr>
          <w:rFonts w:ascii="Georgia" w:hAnsi="Georgia" w:cs="Georgia"/>
          <w:sz w:val="32"/>
          <w:szCs w:val="32"/>
        </w:rPr>
        <w:t xml:space="preserve"> was a significant predictor of BMI (B</w:t>
      </w:r>
      <w:r>
        <w:rPr>
          <w:rFonts w:ascii="Georgia" w:hAnsi="Georgia" w:cs="Georgia"/>
          <w:noProof/>
          <w:sz w:val="32"/>
          <w:szCs w:val="32"/>
        </w:rPr>
        <w:drawing>
          <wp:inline distT="0" distB="0" distL="0" distR="0">
            <wp:extent cx="36195" cy="99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1.26 SE</w:t>
      </w:r>
      <w:r>
        <w:rPr>
          <w:rFonts w:ascii="Georgia" w:hAnsi="Georgia" w:cs="Georgia"/>
          <w:noProof/>
          <w:sz w:val="32"/>
          <w:szCs w:val="32"/>
        </w:rPr>
        <w:drawing>
          <wp:inline distT="0" distB="0" distL="0" distR="0">
            <wp:extent cx="36195" cy="99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0.34, </w:t>
      </w:r>
      <w:r>
        <w:rPr>
          <w:rFonts w:ascii="Minion Pro Bold Cond Ital" w:hAnsi="Minion Pro Bold Cond Ital" w:cs="Minion Pro Bold Cond Ital"/>
          <w:sz w:val="32"/>
          <w:szCs w:val="32"/>
        </w:rPr>
        <w:t>β</w:t>
      </w:r>
      <w:r>
        <w:rPr>
          <w:rFonts w:ascii="Georgia" w:hAnsi="Georgia" w:cs="Georgia"/>
          <w:noProof/>
          <w:sz w:val="32"/>
          <w:szCs w:val="32"/>
        </w:rPr>
        <w:drawing>
          <wp:inline distT="0" distB="0" distL="0" distR="0">
            <wp:extent cx="36195" cy="99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0.53 </w:t>
      </w:r>
      <w:r>
        <w:rPr>
          <w:rFonts w:ascii="Georgia" w:hAnsi="Georgia" w:cs="Georgia"/>
          <w:i/>
          <w:iCs/>
          <w:sz w:val="32"/>
          <w:szCs w:val="32"/>
        </w:rPr>
        <w:t>p</w:t>
      </w:r>
      <w:r>
        <w:rPr>
          <w:rFonts w:ascii="Georgia" w:hAnsi="Georgia" w:cs="Georgia"/>
          <w:noProof/>
          <w:sz w:val="32"/>
          <w:szCs w:val="32"/>
        </w:rPr>
        <w:drawing>
          <wp:inline distT="0" distB="0" distL="0" distR="0">
            <wp:extent cx="36195" cy="99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0.001, </w:t>
      </w:r>
      <w:r>
        <w:rPr>
          <w:rFonts w:ascii="Georgia" w:hAnsi="Georgia" w:cs="Georgia"/>
          <w:i/>
          <w:iCs/>
          <w:sz w:val="32"/>
          <w:szCs w:val="32"/>
        </w:rPr>
        <w:t>r</w:t>
      </w:r>
      <w:r>
        <w:rPr>
          <w:rFonts w:ascii="Georgia" w:hAnsi="Georgia" w:cs="Georgia"/>
        </w:rPr>
        <w:t>2</w:t>
      </w:r>
      <w:r>
        <w:rPr>
          <w:rFonts w:ascii="Minion Pro Bold Cond Ital" w:hAnsi="Minion Pro Bold Cond Ital" w:cs="Minion Pro Bold Cond Ital"/>
        </w:rPr>
        <w:t>Δ</w:t>
      </w:r>
      <w:r>
        <w:rPr>
          <w:rFonts w:ascii="Georgia" w:hAnsi="Georgia" w:cs="Georgia"/>
          <w:noProof/>
          <w:sz w:val="32"/>
          <w:szCs w:val="32"/>
        </w:rPr>
        <w:drawing>
          <wp:inline distT="0" distB="0" distL="0" distR="0">
            <wp:extent cx="36195" cy="99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0.22). Adjusting for covariates, MLiT</w:t>
      </w:r>
      <w:r>
        <w:rPr>
          <w:rFonts w:ascii="Georgia" w:hAnsi="Georgia" w:cs="Georgia"/>
        </w:rPr>
        <w:t>500</w:t>
      </w:r>
      <w:r>
        <w:rPr>
          <w:rFonts w:ascii="Georgia" w:hAnsi="Georgia" w:cs="Georgia"/>
          <w:sz w:val="32"/>
          <w:szCs w:val="32"/>
        </w:rPr>
        <w:t xml:space="preserve"> remained an independent predictor of BMI (B</w:t>
      </w:r>
      <w:r>
        <w:rPr>
          <w:rFonts w:ascii="Georgia" w:hAnsi="Georgia" w:cs="Georgia"/>
          <w:noProof/>
          <w:sz w:val="32"/>
          <w:szCs w:val="32"/>
        </w:rPr>
        <w:drawing>
          <wp:inline distT="0" distB="0" distL="0" distR="0">
            <wp:extent cx="36195" cy="996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1.28 SE</w:t>
      </w:r>
      <w:r>
        <w:rPr>
          <w:rFonts w:ascii="Georgia" w:hAnsi="Georgia" w:cs="Georgia"/>
          <w:noProof/>
          <w:sz w:val="32"/>
          <w:szCs w:val="32"/>
        </w:rPr>
        <w:drawing>
          <wp:inline distT="0" distB="0" distL="0" distR="0">
            <wp:extent cx="36195" cy="996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0.36, </w:t>
      </w:r>
      <w:r>
        <w:rPr>
          <w:rFonts w:ascii="Georgia" w:hAnsi="Georgia" w:cs="Georgia"/>
          <w:i/>
          <w:iCs/>
          <w:sz w:val="32"/>
          <w:szCs w:val="32"/>
        </w:rPr>
        <w:t>β</w:t>
      </w:r>
      <w:r>
        <w:rPr>
          <w:rFonts w:ascii="Georgia" w:hAnsi="Georgia" w:cs="Georgia"/>
          <w:noProof/>
          <w:sz w:val="32"/>
          <w:szCs w:val="32"/>
        </w:rPr>
        <w:drawing>
          <wp:inline distT="0" distB="0" distL="0" distR="0">
            <wp:extent cx="36195" cy="996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0.54, p</w:t>
      </w:r>
      <w:r>
        <w:rPr>
          <w:rFonts w:ascii="Georgia" w:hAnsi="Georgia" w:cs="Georgia"/>
          <w:noProof/>
          <w:sz w:val="32"/>
          <w:szCs w:val="32"/>
        </w:rPr>
        <w:drawing>
          <wp:inline distT="0" distB="0" distL="0" distR="0">
            <wp:extent cx="36195" cy="996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0.002, </w:t>
      </w:r>
      <w:r>
        <w:rPr>
          <w:rFonts w:ascii="Georgia" w:hAnsi="Georgia" w:cs="Georgia"/>
          <w:i/>
          <w:iCs/>
          <w:sz w:val="32"/>
          <w:szCs w:val="32"/>
        </w:rPr>
        <w:t>r</w:t>
      </w:r>
      <w:r>
        <w:rPr>
          <w:rFonts w:ascii="Georgia" w:hAnsi="Georgia" w:cs="Georgia"/>
        </w:rPr>
        <w:t>2</w:t>
      </w:r>
      <w:r>
        <w:rPr>
          <w:rFonts w:ascii="Minion Pro Bold Cond Ital" w:hAnsi="Minion Pro Bold Cond Ital" w:cs="Minion Pro Bold Cond Ital"/>
        </w:rPr>
        <w:t>Δ</w:t>
      </w:r>
      <w:r>
        <w:rPr>
          <w:rFonts w:ascii="Georgia" w:hAnsi="Georgia" w:cs="Georgia"/>
          <w:noProof/>
          <w:sz w:val="32"/>
          <w:szCs w:val="32"/>
        </w:rPr>
        <w:drawing>
          <wp:inline distT="0" distB="0" distL="0" distR="0">
            <wp:extent cx="36195" cy="996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0.20). The full model accounted for 34.7% of the variance in BMI (p</w:t>
      </w:r>
      <w:r>
        <w:rPr>
          <w:rFonts w:ascii="Georgia" w:hAnsi="Georgia" w:cs="Georgia"/>
          <w:noProof/>
          <w:sz w:val="32"/>
          <w:szCs w:val="32"/>
        </w:rPr>
        <w:drawing>
          <wp:inline distT="0" distB="0" distL="0" distR="0">
            <wp:extent cx="36195" cy="9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0.01). Exposure to moderate levels of light at biologically appropriate times can influence weight, independent of sleep timing and duration.</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lastRenderedPageBreak/>
        <w:t>Introduction</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Increased exposure to light late in the day and less exposure to bright light in the morning is often a consequence of sleep curtailment, and in particular with late sleep-wake timing </w:t>
      </w:r>
      <w:r>
        <w:rPr>
          <w:rFonts w:ascii="Georgia" w:hAnsi="Georgia" w:cs="Georgia"/>
          <w:color w:val="203B78"/>
          <w:sz w:val="32"/>
          <w:szCs w:val="32"/>
        </w:rPr>
        <w:t>[1]</w:t>
      </w:r>
      <w:r>
        <w:rPr>
          <w:rFonts w:ascii="Georgia" w:hAnsi="Georgia" w:cs="Georgia"/>
          <w:sz w:val="32"/>
          <w:szCs w:val="32"/>
        </w:rPr>
        <w:t xml:space="preserve">, </w:t>
      </w:r>
      <w:r>
        <w:rPr>
          <w:rFonts w:ascii="Georgia" w:hAnsi="Georgia" w:cs="Georgia"/>
          <w:color w:val="203B78"/>
          <w:sz w:val="32"/>
          <w:szCs w:val="32"/>
        </w:rPr>
        <w:t>[2]</w:t>
      </w:r>
      <w:r>
        <w:rPr>
          <w:rFonts w:ascii="Georgia" w:hAnsi="Georgia" w:cs="Georgia"/>
          <w:sz w:val="32"/>
          <w:szCs w:val="32"/>
        </w:rPr>
        <w:t xml:space="preserve">. Several studies now indicate that morning light exposure influences body fat </w:t>
      </w:r>
      <w:r>
        <w:rPr>
          <w:rFonts w:ascii="Georgia" w:hAnsi="Georgia" w:cs="Georgia"/>
          <w:color w:val="203B78"/>
          <w:sz w:val="32"/>
          <w:szCs w:val="32"/>
        </w:rPr>
        <w:t>[3]</w:t>
      </w:r>
      <w:r>
        <w:rPr>
          <w:rFonts w:ascii="Georgia" w:hAnsi="Georgia" w:cs="Georgia"/>
          <w:sz w:val="32"/>
          <w:szCs w:val="32"/>
        </w:rPr>
        <w:t xml:space="preserve">, </w:t>
      </w:r>
      <w:r>
        <w:rPr>
          <w:rFonts w:ascii="Georgia" w:hAnsi="Georgia" w:cs="Georgia"/>
          <w:color w:val="203B78"/>
          <w:sz w:val="32"/>
          <w:szCs w:val="32"/>
        </w:rPr>
        <w:t>[4]</w:t>
      </w:r>
      <w:r>
        <w:rPr>
          <w:rFonts w:ascii="Georgia" w:hAnsi="Georgia" w:cs="Georgia"/>
          <w:sz w:val="32"/>
          <w:szCs w:val="32"/>
        </w:rPr>
        <w:t xml:space="preserve"> as well as the level of appetite regulating hormones </w:t>
      </w:r>
      <w:r>
        <w:rPr>
          <w:rFonts w:ascii="Georgia" w:hAnsi="Georgia" w:cs="Georgia"/>
          <w:color w:val="203B78"/>
          <w:sz w:val="32"/>
          <w:szCs w:val="32"/>
        </w:rPr>
        <w:t>[5]</w:t>
      </w:r>
      <w:r>
        <w:rPr>
          <w:rFonts w:ascii="Georgia" w:hAnsi="Georgia" w:cs="Georgia"/>
          <w:sz w:val="32"/>
          <w:szCs w:val="32"/>
        </w:rPr>
        <w:t>. However no published studies have investigated the influence of both light levels and sleep on body weight in humans.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Recent studies suggest that manipulating sleep duration and/or light exposure in humans results in alterations in metabolic function </w:t>
      </w:r>
      <w:r>
        <w:rPr>
          <w:rFonts w:ascii="Georgia" w:hAnsi="Georgia" w:cs="Georgia"/>
          <w:color w:val="203B78"/>
          <w:sz w:val="32"/>
          <w:szCs w:val="32"/>
        </w:rPr>
        <w:t>[5]</w:t>
      </w:r>
      <w:r>
        <w:rPr>
          <w:rFonts w:ascii="Georgia" w:hAnsi="Georgia" w:cs="Georgia"/>
          <w:sz w:val="32"/>
          <w:szCs w:val="32"/>
        </w:rPr>
        <w:t xml:space="preserve">, appetite </w:t>
      </w:r>
      <w:r>
        <w:rPr>
          <w:rFonts w:ascii="Georgia" w:hAnsi="Georgia" w:cs="Georgia"/>
          <w:color w:val="203B78"/>
          <w:sz w:val="32"/>
          <w:szCs w:val="32"/>
        </w:rPr>
        <w:t>[3]</w:t>
      </w:r>
      <w:r>
        <w:rPr>
          <w:rFonts w:ascii="Georgia" w:hAnsi="Georgia" w:cs="Georgia"/>
          <w:sz w:val="32"/>
          <w:szCs w:val="32"/>
        </w:rPr>
        <w:t xml:space="preserve">, and body fat </w:t>
      </w:r>
      <w:r>
        <w:rPr>
          <w:rFonts w:ascii="Georgia" w:hAnsi="Georgia" w:cs="Georgia"/>
          <w:color w:val="203B78"/>
          <w:sz w:val="32"/>
          <w:szCs w:val="32"/>
        </w:rPr>
        <w:t>[3]</w:t>
      </w:r>
      <w:r>
        <w:rPr>
          <w:rFonts w:ascii="Georgia" w:hAnsi="Georgia" w:cs="Georgia"/>
          <w:sz w:val="32"/>
          <w:szCs w:val="32"/>
        </w:rPr>
        <w:t xml:space="preserve">, </w:t>
      </w:r>
      <w:r>
        <w:rPr>
          <w:rFonts w:ascii="Georgia" w:hAnsi="Georgia" w:cs="Georgia"/>
          <w:color w:val="203B78"/>
          <w:sz w:val="32"/>
          <w:szCs w:val="32"/>
        </w:rPr>
        <w:t>[4]</w:t>
      </w:r>
      <w:r>
        <w:rPr>
          <w:rFonts w:ascii="Georgia" w:hAnsi="Georgia" w:cs="Georgia"/>
          <w:sz w:val="32"/>
          <w:szCs w:val="32"/>
        </w:rPr>
        <w:t xml:space="preserve">. Light exposure of different wavelengths (i.e., 633 nm, 532 nm, 475 nm) in the morning for two hours immediately upon waking in sleep restricted (5 hours/night) individuals altered the levels of the satiety hormones, </w:t>
      </w:r>
      <w:proofErr w:type="spellStart"/>
      <w:r>
        <w:rPr>
          <w:rFonts w:ascii="Georgia" w:hAnsi="Georgia" w:cs="Georgia"/>
          <w:sz w:val="32"/>
          <w:szCs w:val="32"/>
        </w:rPr>
        <w:t>leptin</w:t>
      </w:r>
      <w:proofErr w:type="spellEnd"/>
      <w:r>
        <w:rPr>
          <w:rFonts w:ascii="Georgia" w:hAnsi="Georgia" w:cs="Georgia"/>
          <w:sz w:val="32"/>
          <w:szCs w:val="32"/>
        </w:rPr>
        <w:t xml:space="preserve"> and ghrelin </w:t>
      </w:r>
      <w:r>
        <w:rPr>
          <w:rFonts w:ascii="Georgia" w:hAnsi="Georgia" w:cs="Georgia"/>
          <w:color w:val="203B78"/>
          <w:sz w:val="32"/>
          <w:szCs w:val="32"/>
        </w:rPr>
        <w:t>[5]</w:t>
      </w:r>
      <w:r>
        <w:rPr>
          <w:rFonts w:ascii="Georgia" w:hAnsi="Georgia" w:cs="Georgia"/>
          <w:sz w:val="32"/>
          <w:szCs w:val="32"/>
        </w:rPr>
        <w:t xml:space="preserve">. Further support for the role of light in weight regulation comes from two intervention studies in obese women. In a study by </w:t>
      </w:r>
      <w:proofErr w:type="spellStart"/>
      <w:r>
        <w:rPr>
          <w:rFonts w:ascii="Georgia" w:hAnsi="Georgia" w:cs="Georgia"/>
          <w:sz w:val="32"/>
          <w:szCs w:val="32"/>
        </w:rPr>
        <w:t>Danilenko</w:t>
      </w:r>
      <w:proofErr w:type="spellEnd"/>
      <w:r>
        <w:rPr>
          <w:rFonts w:ascii="Georgia" w:hAnsi="Georgia" w:cs="Georgia"/>
          <w:sz w:val="32"/>
          <w:szCs w:val="32"/>
        </w:rPr>
        <w:t xml:space="preserve"> and colleagues, exposure to at least 45 minutes of morning light (between 6–9 am at 1300 lux) for 3 weeks in obese women resulted in reduced body fat and appetite that was not related to differences in photoperiod </w:t>
      </w:r>
      <w:r>
        <w:rPr>
          <w:rFonts w:ascii="Georgia" w:hAnsi="Georgia" w:cs="Georgia"/>
          <w:color w:val="203B78"/>
          <w:sz w:val="32"/>
          <w:szCs w:val="32"/>
        </w:rPr>
        <w:t>[3]</w:t>
      </w:r>
      <w:r>
        <w:rPr>
          <w:rFonts w:ascii="Georgia" w:hAnsi="Georgia" w:cs="Georgia"/>
          <w:sz w:val="32"/>
          <w:szCs w:val="32"/>
        </w:rPr>
        <w:t xml:space="preserve">. Similar findings were reported in a study by </w:t>
      </w:r>
      <w:proofErr w:type="spellStart"/>
      <w:r>
        <w:rPr>
          <w:rFonts w:ascii="Georgia" w:hAnsi="Georgia" w:cs="Georgia"/>
          <w:sz w:val="32"/>
          <w:szCs w:val="32"/>
        </w:rPr>
        <w:t>Dunai</w:t>
      </w:r>
      <w:proofErr w:type="spellEnd"/>
      <w:r>
        <w:rPr>
          <w:rFonts w:ascii="Georgia" w:hAnsi="Georgia" w:cs="Georgia"/>
          <w:sz w:val="32"/>
          <w:szCs w:val="32"/>
        </w:rPr>
        <w:t xml:space="preserve"> and colleagues that combined both light and exercise compared to exercise alone in obese women and found both groups had a significant difference in BMI but there were greater reductions in body fat in the women in the light and exercise group </w:t>
      </w:r>
      <w:r>
        <w:rPr>
          <w:rFonts w:ascii="Georgia" w:hAnsi="Georgia" w:cs="Georgia"/>
          <w:color w:val="203B78"/>
          <w:sz w:val="32"/>
          <w:szCs w:val="32"/>
        </w:rPr>
        <w:t>[4]</w:t>
      </w:r>
      <w:r>
        <w:rPr>
          <w:rFonts w:ascii="Georgia" w:hAnsi="Georgia" w:cs="Georgia"/>
          <w:sz w:val="32"/>
          <w:szCs w:val="32"/>
        </w:rPr>
        <w: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Evidence from animal studies also indicate that alterations in the duration of light exposure and the timing of feeding in relation to light exposure, can impair glucose metabolism and result in weight gain </w:t>
      </w:r>
      <w:r>
        <w:rPr>
          <w:rFonts w:ascii="Georgia" w:hAnsi="Georgia" w:cs="Georgia"/>
          <w:color w:val="203B78"/>
          <w:sz w:val="32"/>
          <w:szCs w:val="32"/>
        </w:rPr>
        <w:t>[6]</w:t>
      </w:r>
      <w:r>
        <w:rPr>
          <w:rFonts w:ascii="Georgia" w:hAnsi="Georgia" w:cs="Georgia"/>
          <w:sz w:val="32"/>
          <w:szCs w:val="32"/>
        </w:rPr>
        <w:t xml:space="preserve">, </w:t>
      </w:r>
      <w:r>
        <w:rPr>
          <w:rFonts w:ascii="Georgia" w:hAnsi="Georgia" w:cs="Georgia"/>
          <w:color w:val="203B78"/>
          <w:sz w:val="32"/>
          <w:szCs w:val="32"/>
        </w:rPr>
        <w:t>[7]</w:t>
      </w:r>
      <w:r>
        <w:rPr>
          <w:rFonts w:ascii="Georgia" w:hAnsi="Georgia" w:cs="Georgia"/>
          <w:sz w:val="32"/>
          <w:szCs w:val="32"/>
        </w:rPr>
        <w:t xml:space="preserve">, </w:t>
      </w:r>
      <w:r>
        <w:rPr>
          <w:rFonts w:ascii="Georgia" w:hAnsi="Georgia" w:cs="Georgia"/>
          <w:color w:val="203B78"/>
          <w:sz w:val="32"/>
          <w:szCs w:val="32"/>
        </w:rPr>
        <w:t>[8]</w:t>
      </w:r>
      <w:r>
        <w:rPr>
          <w:rFonts w:ascii="Georgia" w:hAnsi="Georgia" w:cs="Georgia"/>
          <w:sz w:val="32"/>
          <w:szCs w:val="32"/>
        </w:rPr>
        <w:t xml:space="preserve">. An important finding in these studies was that the increased weight gain was not associated with changes in caloric intake. </w:t>
      </w:r>
      <w:proofErr w:type="spellStart"/>
      <w:r>
        <w:rPr>
          <w:rFonts w:ascii="Georgia" w:hAnsi="Georgia" w:cs="Georgia"/>
          <w:sz w:val="32"/>
          <w:szCs w:val="32"/>
        </w:rPr>
        <w:t>Arble</w:t>
      </w:r>
      <w:proofErr w:type="spellEnd"/>
      <w:r>
        <w:rPr>
          <w:rFonts w:ascii="Georgia" w:hAnsi="Georgia" w:cs="Georgia"/>
          <w:sz w:val="32"/>
          <w:szCs w:val="32"/>
        </w:rPr>
        <w:t xml:space="preserve"> and colleagues </w:t>
      </w:r>
      <w:r>
        <w:rPr>
          <w:rFonts w:ascii="Georgia" w:hAnsi="Georgia" w:cs="Georgia"/>
          <w:color w:val="203B78"/>
          <w:sz w:val="32"/>
          <w:szCs w:val="32"/>
        </w:rPr>
        <w:t>[7]</w:t>
      </w:r>
      <w:r>
        <w:rPr>
          <w:rFonts w:ascii="Georgia" w:hAnsi="Georgia" w:cs="Georgia"/>
          <w:sz w:val="32"/>
          <w:szCs w:val="32"/>
        </w:rPr>
        <w:t xml:space="preserve"> observed a greater weight gain in mice fed only during the light phase (rest period) compared to mice fed only during the dark phase (active period). </w:t>
      </w:r>
      <w:proofErr w:type="gramStart"/>
      <w:r>
        <w:rPr>
          <w:rFonts w:ascii="Georgia" w:hAnsi="Georgia" w:cs="Georgia"/>
          <w:sz w:val="32"/>
          <w:szCs w:val="32"/>
        </w:rPr>
        <w:t xml:space="preserve">This finding was further supported by </w:t>
      </w:r>
      <w:proofErr w:type="spellStart"/>
      <w:r>
        <w:rPr>
          <w:rFonts w:ascii="Georgia" w:hAnsi="Georgia" w:cs="Georgia"/>
          <w:sz w:val="32"/>
          <w:szCs w:val="32"/>
        </w:rPr>
        <w:t>Fonken</w:t>
      </w:r>
      <w:proofErr w:type="spellEnd"/>
      <w:r>
        <w:rPr>
          <w:rFonts w:ascii="Georgia" w:hAnsi="Georgia" w:cs="Georgia"/>
          <w:sz w:val="32"/>
          <w:szCs w:val="32"/>
        </w:rPr>
        <w:t xml:space="preserve"> and colleagues </w:t>
      </w:r>
      <w:r>
        <w:rPr>
          <w:rFonts w:ascii="Georgia" w:hAnsi="Georgia" w:cs="Georgia"/>
          <w:color w:val="203B78"/>
          <w:sz w:val="32"/>
          <w:szCs w:val="32"/>
        </w:rPr>
        <w:t>[8]</w:t>
      </w:r>
      <w:r>
        <w:rPr>
          <w:rFonts w:ascii="Georgia" w:hAnsi="Georgia" w:cs="Georgia"/>
          <w:sz w:val="32"/>
          <w:szCs w:val="32"/>
        </w:rPr>
        <w:t xml:space="preserve"> who found that when mice were kept in constant light, they gained more weight than mice under a light/dark cycle</w:t>
      </w:r>
      <w:proofErr w:type="gramEnd"/>
      <w:r>
        <w:rPr>
          <w:rFonts w:ascii="Georgia" w:hAnsi="Georgia" w:cs="Georgia"/>
          <w:sz w:val="32"/>
          <w:szCs w:val="32"/>
        </w:rPr>
        <w:t>. However, this effect was no longer observed when feeding was restricted to the clock time corresponding to the dark phase. Taken together, data from both animals and human studies suggest that light exposure may modulate metabolism and body weight/composition.</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Short sleep duration and later sleep timing have been linked to higher BMI in multiple studies </w:t>
      </w:r>
      <w:r>
        <w:rPr>
          <w:rFonts w:ascii="Georgia" w:hAnsi="Georgia" w:cs="Georgia"/>
          <w:color w:val="203B78"/>
          <w:sz w:val="32"/>
          <w:szCs w:val="32"/>
        </w:rPr>
        <w:t>[9]</w:t>
      </w:r>
      <w:r>
        <w:rPr>
          <w:rFonts w:ascii="Georgia" w:hAnsi="Georgia" w:cs="Georgia"/>
          <w:sz w:val="32"/>
          <w:szCs w:val="32"/>
        </w:rPr>
        <w:t xml:space="preserve">, </w:t>
      </w:r>
      <w:r>
        <w:rPr>
          <w:rFonts w:ascii="Georgia" w:hAnsi="Georgia" w:cs="Georgia"/>
          <w:color w:val="203B78"/>
          <w:sz w:val="32"/>
          <w:szCs w:val="32"/>
        </w:rPr>
        <w:t>[10]</w:t>
      </w:r>
      <w:r>
        <w:rPr>
          <w:rFonts w:ascii="Georgia" w:hAnsi="Georgia" w:cs="Georgia"/>
          <w:sz w:val="32"/>
          <w:szCs w:val="32"/>
        </w:rPr>
        <w:t xml:space="preserve">, </w:t>
      </w:r>
      <w:r>
        <w:rPr>
          <w:rFonts w:ascii="Georgia" w:hAnsi="Georgia" w:cs="Georgia"/>
          <w:color w:val="203B78"/>
          <w:sz w:val="32"/>
          <w:szCs w:val="32"/>
        </w:rPr>
        <w:t>[11]</w:t>
      </w:r>
      <w:r>
        <w:rPr>
          <w:rFonts w:ascii="Georgia" w:hAnsi="Georgia" w:cs="Georgia"/>
          <w:sz w:val="32"/>
          <w:szCs w:val="32"/>
        </w:rPr>
        <w:t xml:space="preserve">, </w:t>
      </w:r>
      <w:r>
        <w:rPr>
          <w:rFonts w:ascii="Georgia" w:hAnsi="Georgia" w:cs="Georgia"/>
          <w:color w:val="203B78"/>
          <w:sz w:val="32"/>
          <w:szCs w:val="32"/>
        </w:rPr>
        <w:t>[12]</w:t>
      </w:r>
      <w:r>
        <w:rPr>
          <w:rFonts w:ascii="Georgia" w:hAnsi="Georgia" w:cs="Georgia"/>
          <w:sz w:val="32"/>
          <w:szCs w:val="32"/>
        </w:rPr>
        <w:t xml:space="preserve">, </w:t>
      </w:r>
      <w:r>
        <w:rPr>
          <w:rFonts w:ascii="Georgia" w:hAnsi="Georgia" w:cs="Georgia"/>
          <w:color w:val="203B78"/>
          <w:sz w:val="32"/>
          <w:szCs w:val="32"/>
        </w:rPr>
        <w:t>[13]</w:t>
      </w:r>
      <w:r>
        <w:rPr>
          <w:rFonts w:ascii="Georgia" w:hAnsi="Georgia" w:cs="Georgia"/>
          <w:sz w:val="32"/>
          <w:szCs w:val="32"/>
        </w:rPr>
        <w:t xml:space="preserve">, </w:t>
      </w:r>
      <w:r>
        <w:rPr>
          <w:rFonts w:ascii="Georgia" w:hAnsi="Georgia" w:cs="Georgia"/>
          <w:color w:val="203B78"/>
          <w:sz w:val="32"/>
          <w:szCs w:val="32"/>
        </w:rPr>
        <w:t>[14]</w:t>
      </w:r>
      <w:r>
        <w:rPr>
          <w:rFonts w:ascii="Georgia" w:hAnsi="Georgia" w:cs="Georgia"/>
          <w:sz w:val="32"/>
          <w:szCs w:val="32"/>
        </w:rPr>
        <w:t>. These conditions increase the potential for exposure to light at inappropriate biological times (i.e. light at night and/or reduced morning light). Given the growing evidence for a role of light in regulating body weight, the goal of this study was to evaluate the relationship between the timing and duration of daily habitual ambient light exposure, sleep timing and duration with BMI. We hypothesize that the timing and intensity of light exposure (particularly in the morning) will be associated with a lower BMI independent of sleep duration and timing.</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Materials and Methods</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Ethics Statement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All participants provided written informed consent to participate in the study. </w:t>
      </w:r>
      <w:proofErr w:type="gramStart"/>
      <w:r>
        <w:rPr>
          <w:rFonts w:ascii="Georgia" w:hAnsi="Georgia" w:cs="Georgia"/>
          <w:sz w:val="32"/>
          <w:szCs w:val="32"/>
        </w:rPr>
        <w:t>This study was approved by the Northwestern University Institutional Review Board</w:t>
      </w:r>
      <w:proofErr w:type="gramEnd"/>
      <w:r>
        <w:rPr>
          <w:rFonts w:ascii="Georgia" w:hAnsi="Georgia" w:cs="Georgia"/>
          <w:sz w:val="32"/>
          <w:szCs w:val="32"/>
        </w:rPr>
        <w:t>.</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Participants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Participants were adults recruited from the community through advertisements for a study of circadian rhythms and sleep patterns. The inclusion criteria from the initial telephone/email screening were age &gt;18 years and no major unstable health conditions. Participants who were consented and completed wrist </w:t>
      </w:r>
      <w:proofErr w:type="spellStart"/>
      <w:r>
        <w:rPr>
          <w:rFonts w:ascii="Georgia" w:hAnsi="Georgia" w:cs="Georgia"/>
          <w:sz w:val="32"/>
          <w:szCs w:val="32"/>
        </w:rPr>
        <w:t>actigraphy</w:t>
      </w:r>
      <w:proofErr w:type="spellEnd"/>
      <w:r>
        <w:rPr>
          <w:rFonts w:ascii="Georgia" w:hAnsi="Georgia" w:cs="Georgia"/>
          <w:sz w:val="32"/>
          <w:szCs w:val="32"/>
        </w:rPr>
        <w:t xml:space="preserve"> and food diaries were included in this analysis. Participants with elevated depressive symptoms, as indicated by a score &gt;20 on the Center for Epidemiologic Studies Depression Scale (CESD) </w:t>
      </w:r>
      <w:r>
        <w:rPr>
          <w:rFonts w:ascii="Georgia" w:hAnsi="Georgia" w:cs="Georgia"/>
          <w:color w:val="203B78"/>
          <w:sz w:val="32"/>
          <w:szCs w:val="32"/>
        </w:rPr>
        <w:t>[15]</w:t>
      </w:r>
      <w:r>
        <w:rPr>
          <w:rFonts w:ascii="Georgia" w:hAnsi="Georgia" w:cs="Georgia"/>
          <w:sz w:val="32"/>
          <w:szCs w:val="32"/>
        </w:rPr>
        <w:t xml:space="preserve"> were excluded from these analyses. None of the participants reported employment involving shift work.</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Procedure</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Participants underwent preliminary telephone or email screening to determine eligibility and willingness to participate in the study. Once informed consent was obtained, participants were provided with 7 days of diet </w:t>
      </w:r>
      <w:proofErr w:type="gramStart"/>
      <w:r>
        <w:rPr>
          <w:rFonts w:ascii="Georgia" w:hAnsi="Georgia" w:cs="Georgia"/>
          <w:sz w:val="32"/>
          <w:szCs w:val="32"/>
        </w:rPr>
        <w:t>logs,</w:t>
      </w:r>
      <w:proofErr w:type="gramEnd"/>
      <w:r>
        <w:rPr>
          <w:rFonts w:ascii="Georgia" w:hAnsi="Georgia" w:cs="Georgia"/>
          <w:sz w:val="32"/>
          <w:szCs w:val="32"/>
        </w:rPr>
        <w:t xml:space="preserve"> sleep logs, and a wrist </w:t>
      </w:r>
      <w:proofErr w:type="spellStart"/>
      <w:r>
        <w:rPr>
          <w:rFonts w:ascii="Georgia" w:hAnsi="Georgia" w:cs="Georgia"/>
          <w:sz w:val="32"/>
          <w:szCs w:val="32"/>
        </w:rPr>
        <w:t>actigraph</w:t>
      </w:r>
      <w:proofErr w:type="spellEnd"/>
      <w:r>
        <w:rPr>
          <w:rFonts w:ascii="Georgia" w:hAnsi="Georgia" w:cs="Georgia"/>
          <w:sz w:val="32"/>
          <w:szCs w:val="32"/>
        </w:rPr>
        <w:t xml:space="preserve"> (AW-L </w:t>
      </w:r>
      <w:proofErr w:type="spellStart"/>
      <w:r>
        <w:rPr>
          <w:rFonts w:ascii="Georgia" w:hAnsi="Georgia" w:cs="Georgia"/>
          <w:sz w:val="32"/>
          <w:szCs w:val="32"/>
        </w:rPr>
        <w:t>Actiwatch</w:t>
      </w:r>
      <w:proofErr w:type="spellEnd"/>
      <w:r>
        <w:rPr>
          <w:rFonts w:ascii="Georgia" w:hAnsi="Georgia" w:cs="Georgia"/>
          <w:sz w:val="32"/>
          <w:szCs w:val="32"/>
        </w:rPr>
        <w:t xml:space="preserve">, Mini </w:t>
      </w:r>
      <w:proofErr w:type="spellStart"/>
      <w:r>
        <w:rPr>
          <w:rFonts w:ascii="Georgia" w:hAnsi="Georgia" w:cs="Georgia"/>
          <w:sz w:val="32"/>
          <w:szCs w:val="32"/>
        </w:rPr>
        <w:t>Mitter</w:t>
      </w:r>
      <w:proofErr w:type="spellEnd"/>
      <w:r>
        <w:rPr>
          <w:rFonts w:ascii="Georgia" w:hAnsi="Georgia" w:cs="Georgia"/>
          <w:sz w:val="32"/>
          <w:szCs w:val="32"/>
        </w:rPr>
        <w:t xml:space="preserve"> Co. Inc., Bend, OR) which was worn on the non-dominant wrist for at least 7 days. Participants were instructed to wear the </w:t>
      </w:r>
      <w:proofErr w:type="spellStart"/>
      <w:r>
        <w:rPr>
          <w:rFonts w:ascii="Georgia" w:hAnsi="Georgia" w:cs="Georgia"/>
          <w:sz w:val="32"/>
          <w:szCs w:val="32"/>
        </w:rPr>
        <w:t>Actiwatch</w:t>
      </w:r>
      <w:proofErr w:type="spellEnd"/>
      <w:r>
        <w:rPr>
          <w:rFonts w:ascii="Georgia" w:hAnsi="Georgia" w:cs="Georgia"/>
          <w:sz w:val="32"/>
          <w:szCs w:val="32"/>
        </w:rPr>
        <w:t xml:space="preserve"> on the outside of clothing at all times. In the daily diet logs the participants were asked to list a description of each food (quantity, preparation, name brand </w:t>
      </w:r>
      <w:proofErr w:type="spellStart"/>
      <w:r>
        <w:rPr>
          <w:rFonts w:ascii="Georgia" w:hAnsi="Georgia" w:cs="Georgia"/>
          <w:sz w:val="32"/>
          <w:szCs w:val="32"/>
        </w:rPr>
        <w:t>etc</w:t>
      </w:r>
      <w:proofErr w:type="spellEnd"/>
      <w:r>
        <w:rPr>
          <w:rFonts w:ascii="Georgia" w:hAnsi="Georgia" w:cs="Georgia"/>
          <w:sz w:val="32"/>
          <w:szCs w:val="32"/>
        </w:rPr>
        <w:t xml:space="preserve">), the time and location of the meal or snack. In the sleep logs participants were asked to report sleep and wake timing, in combination with the </w:t>
      </w:r>
      <w:proofErr w:type="spellStart"/>
      <w:r>
        <w:rPr>
          <w:rFonts w:ascii="Georgia" w:hAnsi="Georgia" w:cs="Georgia"/>
          <w:sz w:val="32"/>
          <w:szCs w:val="32"/>
        </w:rPr>
        <w:t>actigraphy</w:t>
      </w:r>
      <w:proofErr w:type="spellEnd"/>
      <w:r>
        <w:rPr>
          <w:rFonts w:ascii="Georgia" w:hAnsi="Georgia" w:cs="Georgia"/>
          <w:sz w:val="32"/>
          <w:szCs w:val="32"/>
        </w:rPr>
        <w:t xml:space="preserve"> (</w:t>
      </w:r>
      <w:proofErr w:type="spellStart"/>
      <w:r>
        <w:rPr>
          <w:rFonts w:ascii="Georgia" w:hAnsi="Georgia" w:cs="Georgia"/>
          <w:sz w:val="32"/>
          <w:szCs w:val="32"/>
        </w:rPr>
        <w:t>Actiware</w:t>
      </w:r>
      <w:proofErr w:type="spellEnd"/>
      <w:r>
        <w:rPr>
          <w:rFonts w:ascii="Georgia" w:hAnsi="Georgia" w:cs="Georgia"/>
          <w:sz w:val="32"/>
          <w:szCs w:val="32"/>
        </w:rPr>
        <w:t>-Sleep 5 software, Philips/</w:t>
      </w:r>
      <w:proofErr w:type="spellStart"/>
      <w:r>
        <w:rPr>
          <w:rFonts w:ascii="Georgia" w:hAnsi="Georgia" w:cs="Georgia"/>
          <w:sz w:val="32"/>
          <w:szCs w:val="32"/>
        </w:rPr>
        <w:t>Respironics</w:t>
      </w:r>
      <w:proofErr w:type="spellEnd"/>
      <w:r>
        <w:rPr>
          <w:rFonts w:ascii="Georgia" w:hAnsi="Georgia" w:cs="Georgia"/>
          <w:sz w:val="32"/>
          <w:szCs w:val="32"/>
        </w:rPr>
        <w:t>) sleep and wake timing and sleep duration were determined.</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Measures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Participants were screened for depression with CES-D. Body Mass Index (BMI) was calculated as kg/m</w:t>
      </w:r>
      <w:r>
        <w:rPr>
          <w:rFonts w:ascii="Georgia" w:hAnsi="Georgia" w:cs="Georgia"/>
        </w:rPr>
        <w:t>2</w:t>
      </w:r>
      <w:r>
        <w:rPr>
          <w:rFonts w:ascii="Georgia" w:hAnsi="Georgia" w:cs="Georgia"/>
          <w:sz w:val="32"/>
          <w:szCs w:val="32"/>
        </w:rPr>
        <w:t xml:space="preserve"> based upon self-reported height and weight. Season was determined by the time of year that the wrist </w:t>
      </w:r>
      <w:proofErr w:type="spellStart"/>
      <w:r>
        <w:rPr>
          <w:rFonts w:ascii="Georgia" w:hAnsi="Georgia" w:cs="Georgia"/>
          <w:sz w:val="32"/>
          <w:szCs w:val="32"/>
        </w:rPr>
        <w:t>actigraph</w:t>
      </w:r>
      <w:proofErr w:type="spellEnd"/>
      <w:r>
        <w:rPr>
          <w:rFonts w:ascii="Georgia" w:hAnsi="Georgia" w:cs="Georgia"/>
          <w:sz w:val="32"/>
          <w:szCs w:val="32"/>
        </w:rPr>
        <w:t xml:space="preserve"> was worn, </w:t>
      </w:r>
      <w:proofErr w:type="gramStart"/>
      <w:r>
        <w:rPr>
          <w:rFonts w:ascii="Georgia" w:hAnsi="Georgia" w:cs="Georgia"/>
          <w:sz w:val="32"/>
          <w:szCs w:val="32"/>
        </w:rPr>
        <w:t>Winter</w:t>
      </w:r>
      <w:proofErr w:type="gramEnd"/>
      <w:r>
        <w:rPr>
          <w:rFonts w:ascii="Georgia" w:hAnsi="Georgia" w:cs="Georgia"/>
          <w:sz w:val="32"/>
          <w:szCs w:val="32"/>
        </w:rPr>
        <w:t xml:space="preserve"> (December-February), Spring (March-May), Summer (June –August) and Fall (September –November), there was fairly even distribution of data collection during all four seasons.</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Dietary Assessment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Dietary intake was assessed using a diet log in which participants recorded all food and drinks for a 7 day period. We asked participants to record the time the food or drink was consumed, meal (breakfast, lunch, dinner, or snack), type of food with brand name if possible, the location of the meal or snack (i.e. home or restaurant), portion size, and whether it was a day they consumed less than a typical diet, more than a typical diet, or a typical diet. Along with their diet logs, participants were provided with two pages of instructions for completing diet logs. Instructions asked participants to include portion size (cups, ounces, and pieces), brand, </w:t>
      </w:r>
      <w:proofErr w:type="gramStart"/>
      <w:r>
        <w:rPr>
          <w:rFonts w:ascii="Georgia" w:hAnsi="Georgia" w:cs="Georgia"/>
          <w:sz w:val="32"/>
          <w:szCs w:val="32"/>
        </w:rPr>
        <w:t>information on preparation method (e.g. boiled, fried in oil, eaten with refuse), condiments and breaking foods into component parts</w:t>
      </w:r>
      <w:proofErr w:type="gramEnd"/>
      <w:r>
        <w:rPr>
          <w:rFonts w:ascii="Georgia" w:hAnsi="Georgia" w:cs="Georgia"/>
          <w:sz w:val="32"/>
          <w:szCs w:val="32"/>
        </w:rPr>
        <w:t xml:space="preserve"> (e.g. sandwich is two pieces of wheat bread, 2 </w:t>
      </w:r>
      <w:proofErr w:type="spellStart"/>
      <w:r>
        <w:rPr>
          <w:rFonts w:ascii="Georgia" w:hAnsi="Georgia" w:cs="Georgia"/>
          <w:sz w:val="32"/>
          <w:szCs w:val="32"/>
        </w:rPr>
        <w:t>oz</w:t>
      </w:r>
      <w:proofErr w:type="spellEnd"/>
      <w:r>
        <w:rPr>
          <w:rFonts w:ascii="Georgia" w:hAnsi="Georgia" w:cs="Georgia"/>
          <w:sz w:val="32"/>
          <w:szCs w:val="32"/>
        </w:rPr>
        <w:t xml:space="preserve"> of turkey breast). The second sheet was a portion size guide, and provided suggestions for how to judge portions without measuring (e.g. the size of a deck of cards, ping pong ball, your fist).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Diet logs were analyzed using publicly available nutrition information (</w:t>
      </w:r>
      <w:hyperlink r:id="rId7" w:history="1">
        <w:r>
          <w:rPr>
            <w:rFonts w:ascii="Georgia" w:hAnsi="Georgia" w:cs="Georgia"/>
            <w:color w:val="203B78"/>
            <w:sz w:val="32"/>
            <w:szCs w:val="32"/>
          </w:rPr>
          <w:t>www.sparkpeople.com</w:t>
        </w:r>
      </w:hyperlink>
      <w:r>
        <w:rPr>
          <w:rFonts w:ascii="Georgia" w:hAnsi="Georgia" w:cs="Georgia"/>
          <w:sz w:val="32"/>
          <w:szCs w:val="32"/>
        </w:rPr>
        <w:t xml:space="preserve">) as well as restaurant and manufacturer websites. Caloric intake was computed for each day then the mean was computed for the </w:t>
      </w:r>
      <w:proofErr w:type="gramStart"/>
      <w:r>
        <w:rPr>
          <w:rFonts w:ascii="Georgia" w:hAnsi="Georgia" w:cs="Georgia"/>
          <w:sz w:val="32"/>
          <w:szCs w:val="32"/>
        </w:rPr>
        <w:t>7 day</w:t>
      </w:r>
      <w:proofErr w:type="gramEnd"/>
      <w:r>
        <w:rPr>
          <w:rFonts w:ascii="Georgia" w:hAnsi="Georgia" w:cs="Georgia"/>
          <w:sz w:val="32"/>
          <w:szCs w:val="32"/>
        </w:rPr>
        <w:t xml:space="preserve"> period. Logs were considered valid if there were at least 2 weekdays and 1 weekend days completed. Dietary logs were excluded if total calories per day were &lt;500 (this was the case for one participant). If participants had fewer than 7 days recorded, all of the available data was used; alternatively, if an excess of 7 days were completed, the investigators used the first 7 consecutive days that best coincided with </w:t>
      </w:r>
      <w:proofErr w:type="spellStart"/>
      <w:r>
        <w:rPr>
          <w:rFonts w:ascii="Georgia" w:hAnsi="Georgia" w:cs="Georgia"/>
          <w:sz w:val="32"/>
          <w:szCs w:val="32"/>
        </w:rPr>
        <w:t>actigraphy</w:t>
      </w:r>
      <w:proofErr w:type="spellEnd"/>
      <w:r>
        <w:rPr>
          <w:rFonts w:ascii="Georgia" w:hAnsi="Georgia" w:cs="Georgia"/>
          <w:sz w:val="32"/>
          <w:szCs w:val="32"/>
        </w:rPr>
        <w:t xml:space="preserve"> recordings.</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Sleep Timing and Duration</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Sleep timing and duration were assessed using sleep logs and wrist </w:t>
      </w:r>
      <w:proofErr w:type="spellStart"/>
      <w:r>
        <w:rPr>
          <w:rFonts w:ascii="Georgia" w:hAnsi="Georgia" w:cs="Georgia"/>
          <w:sz w:val="32"/>
          <w:szCs w:val="32"/>
        </w:rPr>
        <w:t>actigraphy</w:t>
      </w:r>
      <w:proofErr w:type="spellEnd"/>
      <w:r>
        <w:rPr>
          <w:rFonts w:ascii="Georgia" w:hAnsi="Georgia" w:cs="Georgia"/>
          <w:sz w:val="32"/>
          <w:szCs w:val="32"/>
        </w:rPr>
        <w:t xml:space="preserve"> </w:t>
      </w:r>
      <w:r>
        <w:rPr>
          <w:rFonts w:ascii="Georgia" w:hAnsi="Georgia" w:cs="Georgia"/>
          <w:color w:val="203B78"/>
          <w:sz w:val="32"/>
          <w:szCs w:val="32"/>
        </w:rPr>
        <w:t>[16]</w:t>
      </w:r>
      <w:r>
        <w:rPr>
          <w:rFonts w:ascii="Georgia" w:hAnsi="Georgia" w:cs="Georgia"/>
          <w:sz w:val="32"/>
          <w:szCs w:val="32"/>
        </w:rPr>
        <w:t xml:space="preserve">, </w:t>
      </w:r>
      <w:r>
        <w:rPr>
          <w:rFonts w:ascii="Georgia" w:hAnsi="Georgia" w:cs="Georgia"/>
          <w:color w:val="203B78"/>
          <w:sz w:val="32"/>
          <w:szCs w:val="32"/>
        </w:rPr>
        <w:t>[17]</w:t>
      </w:r>
      <w:r>
        <w:rPr>
          <w:rFonts w:ascii="Georgia" w:hAnsi="Georgia" w:cs="Georgia"/>
          <w:sz w:val="32"/>
          <w:szCs w:val="32"/>
        </w:rPr>
        <w:t xml:space="preserve">. The following variables were determined: sleep start, sleep end, and sleep duration. </w:t>
      </w:r>
      <w:proofErr w:type="gramStart"/>
      <w:r>
        <w:rPr>
          <w:rFonts w:ascii="Georgia" w:hAnsi="Georgia" w:cs="Georgia"/>
          <w:sz w:val="32"/>
          <w:szCs w:val="32"/>
        </w:rPr>
        <w:t xml:space="preserve">Rest intervals (inclusive of bedtime and </w:t>
      </w:r>
      <w:proofErr w:type="spellStart"/>
      <w:r>
        <w:rPr>
          <w:rFonts w:ascii="Georgia" w:hAnsi="Georgia" w:cs="Georgia"/>
          <w:sz w:val="32"/>
          <w:szCs w:val="32"/>
        </w:rPr>
        <w:t>waketime</w:t>
      </w:r>
      <w:proofErr w:type="spellEnd"/>
      <w:r>
        <w:rPr>
          <w:rFonts w:ascii="Georgia" w:hAnsi="Georgia" w:cs="Georgia"/>
          <w:sz w:val="32"/>
          <w:szCs w:val="32"/>
        </w:rPr>
        <w:t xml:space="preserve">) were set by the investigators using the sleep logs as a guide </w:t>
      </w:r>
      <w:r>
        <w:rPr>
          <w:rFonts w:ascii="Georgia" w:hAnsi="Georgia" w:cs="Georgia"/>
          <w:color w:val="203B78"/>
          <w:sz w:val="32"/>
          <w:szCs w:val="32"/>
        </w:rPr>
        <w:t>[18]</w:t>
      </w:r>
      <w:r>
        <w:rPr>
          <w:rFonts w:ascii="Georgia" w:hAnsi="Georgia" w:cs="Georgia"/>
          <w:sz w:val="32"/>
          <w:szCs w:val="32"/>
        </w:rPr>
        <w:t>,</w:t>
      </w:r>
      <w:proofErr w:type="gramEnd"/>
      <w:r>
        <w:rPr>
          <w:rFonts w:ascii="Georgia" w:hAnsi="Georgia" w:cs="Georgia"/>
          <w:sz w:val="32"/>
          <w:szCs w:val="32"/>
        </w:rPr>
        <w:t xml:space="preserve"> </w:t>
      </w:r>
      <w:r>
        <w:rPr>
          <w:rFonts w:ascii="Georgia" w:hAnsi="Georgia" w:cs="Georgia"/>
          <w:color w:val="203B78"/>
          <w:sz w:val="32"/>
          <w:szCs w:val="32"/>
        </w:rPr>
        <w:t>[19]</w:t>
      </w:r>
      <w:r>
        <w:rPr>
          <w:rFonts w:ascii="Georgia" w:hAnsi="Georgia" w:cs="Georgia"/>
          <w:sz w:val="32"/>
          <w:szCs w:val="32"/>
        </w:rPr>
        <w:t xml:space="preserve">. </w:t>
      </w:r>
      <w:proofErr w:type="gramStart"/>
      <w:r>
        <w:rPr>
          <w:rFonts w:ascii="Georgia" w:hAnsi="Georgia" w:cs="Georgia"/>
          <w:sz w:val="32"/>
          <w:szCs w:val="32"/>
        </w:rPr>
        <w:t xml:space="preserve">Sleep variables were calculated by the </w:t>
      </w:r>
      <w:proofErr w:type="spellStart"/>
      <w:r>
        <w:rPr>
          <w:rFonts w:ascii="Georgia" w:hAnsi="Georgia" w:cs="Georgia"/>
          <w:sz w:val="32"/>
          <w:szCs w:val="32"/>
        </w:rPr>
        <w:t>Actiware</w:t>
      </w:r>
      <w:proofErr w:type="spellEnd"/>
      <w:r>
        <w:rPr>
          <w:rFonts w:ascii="Georgia" w:hAnsi="Georgia" w:cs="Georgia"/>
          <w:sz w:val="32"/>
          <w:szCs w:val="32"/>
        </w:rPr>
        <w:t xml:space="preserve"> 5 software (Philips/</w:t>
      </w:r>
      <w:proofErr w:type="spellStart"/>
      <w:r>
        <w:rPr>
          <w:rFonts w:ascii="Georgia" w:hAnsi="Georgia" w:cs="Georgia"/>
          <w:sz w:val="32"/>
          <w:szCs w:val="32"/>
        </w:rPr>
        <w:t>Respironics</w:t>
      </w:r>
      <w:proofErr w:type="spellEnd"/>
      <w:r>
        <w:rPr>
          <w:rFonts w:ascii="Georgia" w:hAnsi="Georgia" w:cs="Georgia"/>
          <w:sz w:val="32"/>
          <w:szCs w:val="32"/>
        </w:rPr>
        <w:t>) using default settings</w:t>
      </w:r>
      <w:proofErr w:type="gramEnd"/>
      <w:r>
        <w:rPr>
          <w:rFonts w:ascii="Georgia" w:hAnsi="Georgia" w:cs="Georgia"/>
          <w:sz w:val="32"/>
          <w:szCs w:val="32"/>
        </w:rPr>
        <w:t xml:space="preserve">. Sleep start was defined as the first epoch, after the start of the rest interval, of the first consecutive </w:t>
      </w:r>
      <w:proofErr w:type="gramStart"/>
      <w:r>
        <w:rPr>
          <w:rFonts w:ascii="Georgia" w:hAnsi="Georgia" w:cs="Georgia"/>
          <w:sz w:val="32"/>
          <w:szCs w:val="32"/>
        </w:rPr>
        <w:t>10 minute</w:t>
      </w:r>
      <w:proofErr w:type="gramEnd"/>
      <w:r>
        <w:rPr>
          <w:rFonts w:ascii="Georgia" w:hAnsi="Georgia" w:cs="Georgia"/>
          <w:sz w:val="32"/>
          <w:szCs w:val="32"/>
        </w:rPr>
        <w:t xml:space="preserve"> period in which all but one epoch was scored as immobile. Sleep end was defined as the last epoch, prior to the end of the rest interval, of the last consecutive </w:t>
      </w:r>
      <w:proofErr w:type="gramStart"/>
      <w:r>
        <w:rPr>
          <w:rFonts w:ascii="Georgia" w:hAnsi="Georgia" w:cs="Georgia"/>
          <w:sz w:val="32"/>
          <w:szCs w:val="32"/>
        </w:rPr>
        <w:t>10 minute</w:t>
      </w:r>
      <w:proofErr w:type="gramEnd"/>
      <w:r>
        <w:rPr>
          <w:rFonts w:ascii="Georgia" w:hAnsi="Georgia" w:cs="Georgia"/>
          <w:sz w:val="32"/>
          <w:szCs w:val="32"/>
        </w:rPr>
        <w:t xml:space="preserve"> period in which all but one epoch was scored as immobile. </w:t>
      </w:r>
      <w:proofErr w:type="gramStart"/>
      <w:r>
        <w:rPr>
          <w:rFonts w:ascii="Georgia" w:hAnsi="Georgia" w:cs="Georgia"/>
          <w:sz w:val="32"/>
          <w:szCs w:val="32"/>
        </w:rPr>
        <w:t>Immobile is defined by the software</w:t>
      </w:r>
      <w:proofErr w:type="gramEnd"/>
      <w:r>
        <w:rPr>
          <w:rFonts w:ascii="Georgia" w:hAnsi="Georgia" w:cs="Georgia"/>
          <w:sz w:val="32"/>
          <w:szCs w:val="32"/>
        </w:rPr>
        <w:t xml:space="preserve"> when the number of activity counts recorded in that epoch is less than the epoch length in 15-second intervals. For example, there are four 15-second intervals for a 1-minute epoch length; hence, the activity value in an epoch must be less than four, to be scored as immobile. Wake threshold, which is the number of activity counts used to define wake, was set at medium (40 counts). Sleep duration was defined as the amount of time between sleep start and sleep end that was scored as sleep (an epoch is scored as sleep if the total activity counts ≤ wake threshold value). We calculated midpoint of sleep based on the average of the sleep onset and sleep offset for the </w:t>
      </w:r>
      <w:proofErr w:type="gramStart"/>
      <w:r>
        <w:rPr>
          <w:rFonts w:ascii="Georgia" w:hAnsi="Georgia" w:cs="Georgia"/>
          <w:sz w:val="32"/>
          <w:szCs w:val="32"/>
        </w:rPr>
        <w:t>7 day</w:t>
      </w:r>
      <w:proofErr w:type="gramEnd"/>
      <w:r>
        <w:rPr>
          <w:rFonts w:ascii="Georgia" w:hAnsi="Georgia" w:cs="Georgia"/>
          <w:sz w:val="32"/>
          <w:szCs w:val="32"/>
        </w:rPr>
        <w:t xml:space="preserve"> period.</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Light Levels and Timing</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Light levels were determined at the wrist using the AW-L </w:t>
      </w:r>
      <w:proofErr w:type="spellStart"/>
      <w:r>
        <w:rPr>
          <w:rFonts w:ascii="Georgia" w:hAnsi="Georgia" w:cs="Georgia"/>
          <w:sz w:val="32"/>
          <w:szCs w:val="32"/>
        </w:rPr>
        <w:t>Actiwatch</w:t>
      </w:r>
      <w:proofErr w:type="spellEnd"/>
      <w:r>
        <w:rPr>
          <w:rFonts w:ascii="Georgia" w:hAnsi="Georgia" w:cs="Georgia"/>
          <w:sz w:val="32"/>
          <w:szCs w:val="32"/>
        </w:rPr>
        <w:t xml:space="preserve"> (Mini </w:t>
      </w:r>
      <w:proofErr w:type="spellStart"/>
      <w:r>
        <w:rPr>
          <w:rFonts w:ascii="Georgia" w:hAnsi="Georgia" w:cs="Georgia"/>
          <w:sz w:val="32"/>
          <w:szCs w:val="32"/>
        </w:rPr>
        <w:t>Mitter</w:t>
      </w:r>
      <w:proofErr w:type="spellEnd"/>
      <w:r>
        <w:rPr>
          <w:rFonts w:ascii="Georgia" w:hAnsi="Georgia" w:cs="Georgia"/>
          <w:sz w:val="32"/>
          <w:szCs w:val="32"/>
        </w:rPr>
        <w:t xml:space="preserve"> Co. Inc., Bend, OR) </w:t>
      </w:r>
      <w:r>
        <w:rPr>
          <w:rFonts w:ascii="Georgia" w:hAnsi="Georgia" w:cs="Georgia"/>
          <w:color w:val="203B78"/>
          <w:sz w:val="32"/>
          <w:szCs w:val="32"/>
        </w:rPr>
        <w:t>[20]</w:t>
      </w:r>
      <w:r>
        <w:rPr>
          <w:rFonts w:ascii="Georgia" w:hAnsi="Georgia" w:cs="Georgia"/>
          <w:sz w:val="32"/>
          <w:szCs w:val="32"/>
        </w:rPr>
        <w:t xml:space="preserve">. Data were cleaned in </w:t>
      </w:r>
      <w:proofErr w:type="spellStart"/>
      <w:r>
        <w:rPr>
          <w:rFonts w:ascii="Georgia" w:hAnsi="Georgia" w:cs="Georgia"/>
          <w:sz w:val="32"/>
          <w:szCs w:val="32"/>
        </w:rPr>
        <w:t>Actiware</w:t>
      </w:r>
      <w:proofErr w:type="spellEnd"/>
      <w:r>
        <w:rPr>
          <w:rFonts w:ascii="Georgia" w:hAnsi="Georgia" w:cs="Georgia"/>
          <w:sz w:val="32"/>
          <w:szCs w:val="32"/>
        </w:rPr>
        <w:t xml:space="preserve"> 5 (Philips/</w:t>
      </w:r>
      <w:proofErr w:type="spellStart"/>
      <w:r>
        <w:rPr>
          <w:rFonts w:ascii="Georgia" w:hAnsi="Georgia" w:cs="Georgia"/>
          <w:sz w:val="32"/>
          <w:szCs w:val="32"/>
        </w:rPr>
        <w:t>Respironics</w:t>
      </w:r>
      <w:proofErr w:type="spellEnd"/>
      <w:r>
        <w:rPr>
          <w:rFonts w:ascii="Georgia" w:hAnsi="Georgia" w:cs="Georgia"/>
          <w:sz w:val="32"/>
          <w:szCs w:val="32"/>
        </w:rPr>
        <w:t xml:space="preserve">), this involved excluding periods where the </w:t>
      </w:r>
      <w:proofErr w:type="spellStart"/>
      <w:r>
        <w:rPr>
          <w:rFonts w:ascii="Georgia" w:hAnsi="Georgia" w:cs="Georgia"/>
          <w:sz w:val="32"/>
          <w:szCs w:val="32"/>
        </w:rPr>
        <w:t>actigraph</w:t>
      </w:r>
      <w:proofErr w:type="spellEnd"/>
      <w:r>
        <w:rPr>
          <w:rFonts w:ascii="Georgia" w:hAnsi="Georgia" w:cs="Georgia"/>
          <w:sz w:val="32"/>
          <w:szCs w:val="32"/>
        </w:rPr>
        <w:t xml:space="preserve"> was taken off the wrist </w:t>
      </w:r>
      <w:r>
        <w:rPr>
          <w:rFonts w:ascii="Georgia" w:hAnsi="Georgia" w:cs="Georgia"/>
          <w:color w:val="203B78"/>
          <w:sz w:val="32"/>
          <w:szCs w:val="32"/>
        </w:rPr>
        <w:t>[21]</w:t>
      </w:r>
      <w:r>
        <w:rPr>
          <w:rFonts w:ascii="Georgia" w:hAnsi="Georgia" w:cs="Georgia"/>
          <w:sz w:val="32"/>
          <w:szCs w:val="32"/>
        </w:rPr>
        <w:t xml:space="preserve">. In order for a day to be considered valid and therefore included in the analysis it could not have more than four hours of excluded data in a </w:t>
      </w:r>
      <w:proofErr w:type="gramStart"/>
      <w:r>
        <w:rPr>
          <w:rFonts w:ascii="Georgia" w:hAnsi="Georgia" w:cs="Georgia"/>
          <w:sz w:val="32"/>
          <w:szCs w:val="32"/>
        </w:rPr>
        <w:t>24 hour</w:t>
      </w:r>
      <w:proofErr w:type="gramEnd"/>
      <w:r>
        <w:rPr>
          <w:rFonts w:ascii="Georgia" w:hAnsi="Georgia" w:cs="Georgia"/>
          <w:sz w:val="32"/>
          <w:szCs w:val="32"/>
        </w:rPr>
        <w:t xml:space="preserve"> period. For each participant light and activity data were exported from the </w:t>
      </w:r>
      <w:proofErr w:type="spellStart"/>
      <w:r>
        <w:rPr>
          <w:rFonts w:ascii="Georgia" w:hAnsi="Georgia" w:cs="Georgia"/>
          <w:sz w:val="32"/>
          <w:szCs w:val="32"/>
        </w:rPr>
        <w:t>Actiware</w:t>
      </w:r>
      <w:proofErr w:type="spellEnd"/>
      <w:r>
        <w:rPr>
          <w:rFonts w:ascii="Georgia" w:hAnsi="Georgia" w:cs="Georgia"/>
          <w:sz w:val="32"/>
          <w:szCs w:val="32"/>
        </w:rPr>
        <w:t xml:space="preserve"> 5 program at a time resolution of 2 minutes (epoch). These exported data were first smoothed using a 5 point (10 minute) moving average (</w:t>
      </w:r>
      <w:hyperlink r:id="rId8" w:history="1">
        <w:r>
          <w:rPr>
            <w:rFonts w:ascii="Georgia" w:hAnsi="Georgia" w:cs="Georgia"/>
            <w:color w:val="203B78"/>
            <w:sz w:val="32"/>
            <w:szCs w:val="32"/>
          </w:rPr>
          <w:t>Figure 1</w:t>
        </w:r>
      </w:hyperlink>
      <w:r>
        <w:rPr>
          <w:rFonts w:ascii="Georgia" w:hAnsi="Georgia" w:cs="Georgia"/>
          <w:sz w:val="32"/>
          <w:szCs w:val="32"/>
        </w:rPr>
        <w:t>) and then aggregated over 24 hours for each participant (</w:t>
      </w:r>
      <w:hyperlink r:id="rId9" w:history="1">
        <w:r>
          <w:rPr>
            <w:rFonts w:ascii="Georgia" w:hAnsi="Georgia" w:cs="Georgia"/>
            <w:color w:val="203B78"/>
            <w:sz w:val="32"/>
            <w:szCs w:val="32"/>
          </w:rPr>
          <w:t>Figure 2</w:t>
        </w:r>
      </w:hyperlink>
      <w:r>
        <w:rPr>
          <w:rFonts w:ascii="Georgia" w:hAnsi="Georgia" w:cs="Georgia"/>
          <w:sz w:val="32"/>
          <w:szCs w:val="32"/>
        </w:rPr>
        <w:t>).</w:t>
      </w:r>
    </w:p>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1267460" cy="2390140"/>
            <wp:effectExtent l="0" t="0" r="2540" b="0"/>
            <wp:docPr id="29" name="Picture 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2390140"/>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360"/>
      </w:tblGrid>
      <w:tr w:rsidR="001A4E5B">
        <w:tblPrEx>
          <w:tblCellMar>
            <w:top w:w="0" w:type="dxa"/>
            <w:bottom w:w="0" w:type="dxa"/>
          </w:tblCellMar>
        </w:tblPrEx>
        <w:tc>
          <w:tcPr>
            <w:tcW w:w="9360" w:type="dxa"/>
          </w:tcPr>
          <w:p w:rsidR="001A4E5B" w:rsidRDefault="001A4E5B">
            <w:pPr>
              <w:widowControl w:val="0"/>
              <w:autoSpaceDE w:val="0"/>
              <w:autoSpaceDN w:val="0"/>
              <w:adjustRightInd w:val="0"/>
              <w:rPr>
                <w:rFonts w:ascii="Georgia" w:hAnsi="Georgia" w:cs="Georgia"/>
                <w:color w:val="757575"/>
                <w:sz w:val="28"/>
                <w:szCs w:val="28"/>
              </w:rPr>
            </w:pPr>
            <w:hyperlink r:id="rId11" w:history="1">
              <w:r>
                <w:rPr>
                  <w:rFonts w:ascii="Georgia" w:hAnsi="Georgia" w:cs="Georgia"/>
                  <w:color w:val="203B78"/>
                  <w:sz w:val="28"/>
                  <w:szCs w:val="28"/>
                </w:rPr>
                <w:t>Figure 1</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Representative log linear light plots of smoothed data across 7 days from three individual participants.</w:t>
            </w:r>
          </w:p>
        </w:tc>
      </w:tr>
    </w:tbl>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1267460" cy="2353945"/>
            <wp:effectExtent l="0" t="0" r="2540" b="8255"/>
            <wp:docPr id="30"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460" cy="2353945"/>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360"/>
      </w:tblGrid>
      <w:tr w:rsidR="001A4E5B">
        <w:tblPrEx>
          <w:tblCellMar>
            <w:top w:w="0" w:type="dxa"/>
            <w:bottom w:w="0" w:type="dxa"/>
          </w:tblCellMar>
        </w:tblPrEx>
        <w:tc>
          <w:tcPr>
            <w:tcW w:w="9360" w:type="dxa"/>
          </w:tcPr>
          <w:p w:rsidR="001A4E5B" w:rsidRDefault="001A4E5B">
            <w:pPr>
              <w:widowControl w:val="0"/>
              <w:autoSpaceDE w:val="0"/>
              <w:autoSpaceDN w:val="0"/>
              <w:adjustRightInd w:val="0"/>
              <w:rPr>
                <w:rFonts w:ascii="Georgia" w:hAnsi="Georgia" w:cs="Georgia"/>
                <w:color w:val="757575"/>
                <w:sz w:val="28"/>
                <w:szCs w:val="28"/>
              </w:rPr>
            </w:pPr>
            <w:hyperlink r:id="rId13" w:history="1">
              <w:r>
                <w:rPr>
                  <w:rFonts w:ascii="Georgia" w:hAnsi="Georgia" w:cs="Georgia"/>
                  <w:color w:val="203B78"/>
                  <w:sz w:val="28"/>
                  <w:szCs w:val="28"/>
                </w:rPr>
                <w:t>Figure 2</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Representative log linear light plots from three individual participants.</w:t>
            </w:r>
          </w:p>
        </w:tc>
      </w:tr>
    </w:tbl>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The following variables were calculated from this smoothed and aggregated data for each participant, time above threshold (TAT), mean light timing above threshold (</w:t>
      </w:r>
      <w:proofErr w:type="spellStart"/>
      <w:r>
        <w:rPr>
          <w:rFonts w:ascii="Georgia" w:hAnsi="Georgia" w:cs="Georgia"/>
          <w:sz w:val="32"/>
          <w:szCs w:val="32"/>
        </w:rPr>
        <w:t>MLiT</w:t>
      </w:r>
      <w:proofErr w:type="spellEnd"/>
      <w:r>
        <w:rPr>
          <w:rFonts w:ascii="Georgia" w:hAnsi="Georgia" w:cs="Georgia"/>
          <w:sz w:val="32"/>
          <w:szCs w:val="32"/>
        </w:rPr>
        <w:t xml:space="preserve">) and standard deviation of the </w:t>
      </w:r>
      <w:proofErr w:type="spellStart"/>
      <w:r>
        <w:rPr>
          <w:rFonts w:ascii="Georgia" w:hAnsi="Georgia" w:cs="Georgia"/>
          <w:sz w:val="32"/>
          <w:szCs w:val="32"/>
        </w:rPr>
        <w:t>MLiT</w:t>
      </w:r>
      <w:proofErr w:type="spellEnd"/>
      <w:r>
        <w:rPr>
          <w:rFonts w:ascii="Georgia" w:hAnsi="Georgia" w:cs="Georgia"/>
          <w:sz w:val="32"/>
          <w:szCs w:val="32"/>
        </w:rPr>
        <w:t xml:space="preserve">. TAT and </w:t>
      </w:r>
      <w:proofErr w:type="spellStart"/>
      <w:r>
        <w:rPr>
          <w:rFonts w:ascii="Georgia" w:hAnsi="Georgia" w:cs="Georgia"/>
          <w:sz w:val="32"/>
          <w:szCs w:val="32"/>
        </w:rPr>
        <w:t>MLiT</w:t>
      </w:r>
      <w:proofErr w:type="spellEnd"/>
      <w:r>
        <w:rPr>
          <w:rFonts w:ascii="Georgia" w:hAnsi="Georgia" w:cs="Georgia"/>
          <w:sz w:val="32"/>
          <w:szCs w:val="32"/>
        </w:rPr>
        <w:t xml:space="preserve"> were also calculated separately for the </w:t>
      </w:r>
      <w:proofErr w:type="gramStart"/>
      <w:r>
        <w:rPr>
          <w:rFonts w:ascii="Georgia" w:hAnsi="Georgia" w:cs="Georgia"/>
          <w:sz w:val="32"/>
          <w:szCs w:val="32"/>
        </w:rPr>
        <w:t>day-time</w:t>
      </w:r>
      <w:proofErr w:type="gramEnd"/>
      <w:r>
        <w:rPr>
          <w:rFonts w:ascii="Georgia" w:hAnsi="Georgia" w:cs="Georgia"/>
          <w:sz w:val="32"/>
          <w:szCs w:val="32"/>
        </w:rPr>
        <w:t xml:space="preserve"> (6 am–8 pm) and the night-time (8 pm–6 am). TAT is defined as the number of </w:t>
      </w:r>
      <w:proofErr w:type="gramStart"/>
      <w:r>
        <w:rPr>
          <w:rFonts w:ascii="Georgia" w:hAnsi="Georgia" w:cs="Georgia"/>
          <w:sz w:val="32"/>
          <w:szCs w:val="32"/>
        </w:rPr>
        <w:t>2 minute</w:t>
      </w:r>
      <w:proofErr w:type="gramEnd"/>
      <w:r>
        <w:rPr>
          <w:rFonts w:ascii="Georgia" w:hAnsi="Georgia" w:cs="Georgia"/>
          <w:sz w:val="32"/>
          <w:szCs w:val="32"/>
        </w:rPr>
        <w:t xml:space="preserve"> epochs above a given threshold multiplied by 2 minutes. Mean light timing (</w:t>
      </w:r>
      <w:proofErr w:type="spellStart"/>
      <w:r>
        <w:rPr>
          <w:rFonts w:ascii="Georgia" w:hAnsi="Georgia" w:cs="Georgia"/>
          <w:sz w:val="32"/>
          <w:szCs w:val="32"/>
        </w:rPr>
        <w:t>MLiT</w:t>
      </w:r>
      <w:proofErr w:type="spellEnd"/>
      <w:r>
        <w:rPr>
          <w:rFonts w:ascii="Georgia" w:hAnsi="Georgia" w:cs="Georgia"/>
          <w:sz w:val="32"/>
          <w:szCs w:val="32"/>
        </w:rPr>
        <w:t xml:space="preserve">) above threshold integrates information on the intensity (lux threshold), duration (number of 2 minute epochs above the threshold) and timing (clock time of each 2 minute epoch above the threshold) of light exposure. Individual level </w:t>
      </w:r>
      <w:proofErr w:type="spellStart"/>
      <w:r>
        <w:rPr>
          <w:rFonts w:ascii="Georgia" w:hAnsi="Georgia" w:cs="Georgia"/>
          <w:sz w:val="32"/>
          <w:szCs w:val="32"/>
        </w:rPr>
        <w:t>MLiT</w:t>
      </w:r>
      <w:r>
        <w:rPr>
          <w:rFonts w:ascii="Georgia" w:hAnsi="Georgia" w:cs="Georgia"/>
        </w:rPr>
        <w:t>C</w:t>
      </w:r>
      <w:proofErr w:type="spellEnd"/>
      <w:r>
        <w:rPr>
          <w:rFonts w:ascii="Georgia" w:hAnsi="Georgia" w:cs="Georgia"/>
          <w:sz w:val="32"/>
          <w:szCs w:val="32"/>
        </w:rPr>
        <w:t xml:space="preserve"> is formulated with general threshold C of LUX as:</w:t>
      </w:r>
    </w:p>
    <w:tbl>
      <w:tblPr>
        <w:tblW w:w="0" w:type="auto"/>
        <w:tblBorders>
          <w:top w:val="nil"/>
          <w:left w:val="nil"/>
          <w:right w:val="nil"/>
        </w:tblBorders>
        <w:tblLayout w:type="fixed"/>
        <w:tblLook w:val="0000" w:firstRow="0" w:lastRow="0" w:firstColumn="0" w:lastColumn="0" w:noHBand="0" w:noVBand="0"/>
      </w:tblPr>
      <w:tblGrid>
        <w:gridCol w:w="11880"/>
      </w:tblGrid>
      <w:tr w:rsidR="001A4E5B">
        <w:tblPrEx>
          <w:tblCellMar>
            <w:top w:w="0" w:type="dxa"/>
            <w:bottom w:w="0" w:type="dxa"/>
          </w:tblCellMar>
        </w:tblPrEx>
        <w:tc>
          <w:tcPr>
            <w:tcW w:w="11880" w:type="dxa"/>
          </w:tcPr>
          <w:p w:rsidR="001A4E5B" w:rsidRDefault="001A4E5B">
            <w:pPr>
              <w:widowControl w:val="0"/>
              <w:autoSpaceDE w:val="0"/>
              <w:autoSpaceDN w:val="0"/>
              <w:adjustRightInd w:val="0"/>
              <w:jc w:val="center"/>
              <w:rPr>
                <w:rFonts w:ascii="Georgia" w:hAnsi="Georgia" w:cs="Georgia"/>
                <w:sz w:val="32"/>
                <w:szCs w:val="32"/>
              </w:rPr>
            </w:pPr>
            <w:r>
              <w:rPr>
                <w:rFonts w:ascii="Georgia" w:hAnsi="Georgia" w:cs="Georgia"/>
                <w:noProof/>
                <w:sz w:val="32"/>
                <w:szCs w:val="32"/>
              </w:rPr>
              <w:drawing>
                <wp:inline distT="0" distB="0" distL="0" distR="0">
                  <wp:extent cx="298450" cy="144780"/>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144780"/>
                          </a:xfrm>
                          <a:prstGeom prst="rect">
                            <a:avLst/>
                          </a:prstGeom>
                          <a:noFill/>
                          <a:ln>
                            <a:noFill/>
                          </a:ln>
                        </pic:spPr>
                      </pic:pic>
                    </a:graphicData>
                  </a:graphic>
                </wp:inline>
              </w:drawing>
            </w:r>
          </w:p>
        </w:tc>
      </w:tr>
    </w:tbl>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Where </w:t>
      </w:r>
      <w:r>
        <w:rPr>
          <w:rFonts w:ascii="Georgia" w:hAnsi="Georgia" w:cs="Georgia"/>
          <w:noProof/>
          <w:sz w:val="32"/>
          <w:szCs w:val="32"/>
        </w:rPr>
        <w:drawing>
          <wp:inline distT="0" distB="0" distL="0" distR="0">
            <wp:extent cx="18415" cy="273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a:ln>
                      <a:noFill/>
                    </a:ln>
                  </pic:spPr>
                </pic:pic>
              </a:graphicData>
            </a:graphic>
          </wp:inline>
        </w:drawing>
      </w:r>
      <w:r>
        <w:rPr>
          <w:rFonts w:ascii="Georgia" w:hAnsi="Georgia" w:cs="Georgia"/>
          <w:sz w:val="32"/>
          <w:szCs w:val="32"/>
        </w:rPr>
        <w:t xml:space="preserve"> is the </w:t>
      </w:r>
      <w:proofErr w:type="spellStart"/>
      <w:r>
        <w:rPr>
          <w:rFonts w:ascii="Georgia" w:hAnsi="Georgia" w:cs="Georgia"/>
          <w:sz w:val="32"/>
          <w:szCs w:val="32"/>
        </w:rPr>
        <w:t>j</w:t>
      </w:r>
      <w:r>
        <w:rPr>
          <w:rFonts w:ascii="Georgia" w:hAnsi="Georgia" w:cs="Georgia"/>
        </w:rPr>
        <w:t>th</w:t>
      </w:r>
      <w:proofErr w:type="spellEnd"/>
      <w:r>
        <w:rPr>
          <w:rFonts w:ascii="Georgia" w:hAnsi="Georgia" w:cs="Georgia"/>
          <w:sz w:val="32"/>
          <w:szCs w:val="32"/>
        </w:rPr>
        <w:t xml:space="preserve"> epoch and </w:t>
      </w:r>
      <w:r>
        <w:rPr>
          <w:rFonts w:ascii="Georgia" w:hAnsi="Georgia" w:cs="Georgia"/>
          <w:noProof/>
          <w:sz w:val="32"/>
          <w:szCs w:val="32"/>
        </w:rPr>
        <w:drawing>
          <wp:inline distT="0" distB="0" distL="0" distR="0">
            <wp:extent cx="27305" cy="3619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 cy="36195"/>
                    </a:xfrm>
                    <a:prstGeom prst="rect">
                      <a:avLst/>
                    </a:prstGeom>
                    <a:noFill/>
                    <a:ln>
                      <a:noFill/>
                    </a:ln>
                  </pic:spPr>
                </pic:pic>
              </a:graphicData>
            </a:graphic>
          </wp:inline>
        </w:drawing>
      </w:r>
      <w:r>
        <w:rPr>
          <w:rFonts w:ascii="Georgia" w:hAnsi="Georgia" w:cs="Georgia"/>
          <w:sz w:val="32"/>
          <w:szCs w:val="32"/>
        </w:rPr>
        <w:t xml:space="preserve"> is 1 if LUX&gt;C on the </w:t>
      </w:r>
      <w:proofErr w:type="spellStart"/>
      <w:r>
        <w:rPr>
          <w:rFonts w:ascii="Georgia" w:hAnsi="Georgia" w:cs="Georgia"/>
          <w:sz w:val="32"/>
          <w:szCs w:val="32"/>
        </w:rPr>
        <w:t>k</w:t>
      </w:r>
      <w:r>
        <w:rPr>
          <w:rFonts w:ascii="Georgia" w:hAnsi="Georgia" w:cs="Georgia"/>
        </w:rPr>
        <w:t>th</w:t>
      </w:r>
      <w:proofErr w:type="spellEnd"/>
      <w:r>
        <w:rPr>
          <w:rFonts w:ascii="Georgia" w:hAnsi="Georgia" w:cs="Georgia"/>
          <w:sz w:val="32"/>
          <w:szCs w:val="32"/>
        </w:rPr>
        <w:t xml:space="preserve"> day with indicators: j</w:t>
      </w:r>
      <w:r>
        <w:rPr>
          <w:rFonts w:ascii="Georgia" w:hAnsi="Georgia" w:cs="Georgia"/>
          <w:noProof/>
          <w:sz w:val="32"/>
          <w:szCs w:val="32"/>
        </w:rPr>
        <w:drawing>
          <wp:inline distT="0" distB="0" distL="0" distR="0">
            <wp:extent cx="36195" cy="996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proofErr w:type="gramStart"/>
      <w:r>
        <w:rPr>
          <w:rFonts w:ascii="Georgia" w:hAnsi="Georgia" w:cs="Georgia"/>
          <w:sz w:val="32"/>
          <w:szCs w:val="32"/>
        </w:rPr>
        <w:t>1,…,720</w:t>
      </w:r>
      <w:proofErr w:type="gramEnd"/>
      <w:r>
        <w:rPr>
          <w:rFonts w:ascii="Georgia" w:hAnsi="Georgia" w:cs="Georgia"/>
          <w:sz w:val="32"/>
          <w:szCs w:val="32"/>
        </w:rPr>
        <w:t>; k</w:t>
      </w:r>
      <w:r>
        <w:rPr>
          <w:rFonts w:ascii="Georgia" w:hAnsi="Georgia" w:cs="Georgia"/>
          <w:noProof/>
          <w:sz w:val="32"/>
          <w:szCs w:val="32"/>
        </w:rPr>
        <w:drawing>
          <wp:inline distT="0" distB="0" distL="0" distR="0">
            <wp:extent cx="36195" cy="996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1,…,7; and C</w:t>
      </w:r>
      <w:r>
        <w:rPr>
          <w:rFonts w:ascii="Georgia" w:hAnsi="Georgia" w:cs="Georgia"/>
          <w:noProof/>
          <w:sz w:val="32"/>
          <w:szCs w:val="32"/>
        </w:rPr>
        <w:drawing>
          <wp:inline distT="0" distB="0" distL="0" distR="0">
            <wp:extent cx="36195" cy="996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500, 1000, 1500. Here j reaches 720 because the light exposure in LUX is measured every two minutes for 24 hours (720</w:t>
      </w:r>
      <w:r>
        <w:rPr>
          <w:rFonts w:ascii="Georgia" w:hAnsi="Georgia" w:cs="Georgia"/>
          <w:noProof/>
          <w:sz w:val="32"/>
          <w:szCs w:val="32"/>
        </w:rPr>
        <w:drawing>
          <wp:inline distT="0" distB="0" distL="0" distR="0">
            <wp:extent cx="36195" cy="99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24×60÷2). Thus, for example, MLiT</w:t>
      </w:r>
      <w:r>
        <w:rPr>
          <w:rFonts w:ascii="Georgia" w:hAnsi="Georgia" w:cs="Georgia"/>
        </w:rPr>
        <w:t>500</w:t>
      </w:r>
      <w:r>
        <w:rPr>
          <w:rFonts w:ascii="Georgia" w:hAnsi="Georgia" w:cs="Georgia"/>
          <w:sz w:val="32"/>
          <w:szCs w:val="32"/>
        </w:rPr>
        <w:t xml:space="preserve"> of 720 minutes indicates that one’s light exposure being greater than 500 lux is on average centered around 720 minutes (or around 12 PM if the period starts at 12 AM) throughout 24 hours for the 7 days. MLiT</w:t>
      </w:r>
      <w:r>
        <w:rPr>
          <w:rFonts w:ascii="Georgia" w:hAnsi="Georgia" w:cs="Georgia"/>
        </w:rPr>
        <w:t>500</w:t>
      </w:r>
      <w:r>
        <w:rPr>
          <w:rFonts w:ascii="Georgia" w:hAnsi="Georgia" w:cs="Georgia"/>
          <w:sz w:val="32"/>
          <w:szCs w:val="32"/>
        </w:rPr>
        <w:t xml:space="preserve"> was only available in 51 participants due to threshold requirements. Representative examples of individual profiles of light and the timing of MLiT</w:t>
      </w:r>
      <w:r>
        <w:rPr>
          <w:rFonts w:ascii="Georgia" w:hAnsi="Georgia" w:cs="Georgia"/>
        </w:rPr>
        <w:t>500</w:t>
      </w:r>
      <w:r>
        <w:rPr>
          <w:rFonts w:ascii="Georgia" w:hAnsi="Georgia" w:cs="Georgia"/>
          <w:sz w:val="32"/>
          <w:szCs w:val="32"/>
        </w:rPr>
        <w:t xml:space="preserve"> are provided in </w:t>
      </w:r>
      <w:hyperlink r:id="rId17" w:history="1">
        <w:r>
          <w:rPr>
            <w:rFonts w:ascii="Georgia" w:hAnsi="Georgia" w:cs="Georgia"/>
            <w:color w:val="203B78"/>
            <w:sz w:val="32"/>
            <w:szCs w:val="32"/>
          </w:rPr>
          <w:t>Figures 1</w:t>
        </w:r>
      </w:hyperlink>
      <w:r>
        <w:rPr>
          <w:rFonts w:ascii="Georgia" w:hAnsi="Georgia" w:cs="Georgia"/>
          <w:sz w:val="32"/>
          <w:szCs w:val="32"/>
        </w:rPr>
        <w:t xml:space="preserve"> and</w:t>
      </w:r>
    </w:p>
    <w:p w:rsidR="001A4E5B" w:rsidRDefault="001A4E5B" w:rsidP="001A4E5B">
      <w:pPr>
        <w:widowControl w:val="0"/>
        <w:autoSpaceDE w:val="0"/>
        <w:autoSpaceDN w:val="0"/>
        <w:adjustRightInd w:val="0"/>
        <w:rPr>
          <w:rFonts w:ascii="Georgia" w:hAnsi="Georgia" w:cs="Georgia"/>
          <w:sz w:val="32"/>
          <w:szCs w:val="32"/>
        </w:rPr>
      </w:pPr>
      <w:r>
        <w:rPr>
          <w:rFonts w:ascii="Georgia" w:hAnsi="Georgia" w:cs="Georgia"/>
          <w:sz w:val="32"/>
          <w:szCs w:val="32"/>
        </w:rPr>
        <w:fldChar w:fldCharType="begin"/>
      </w:r>
      <w:r>
        <w:rPr>
          <w:rFonts w:ascii="Georgia" w:hAnsi="Georgia" w:cs="Georgia"/>
          <w:sz w:val="32"/>
          <w:szCs w:val="32"/>
        </w:rPr>
        <w:instrText>HYPERLINK "http://www.ncbi.nlm.nih.gov/pmc/articles/PMC3973603/figure/pone-0092251-g002/?report=objectonly"</w:instrText>
      </w:r>
      <w:r>
        <w:rPr>
          <w:rFonts w:ascii="Georgia" w:hAnsi="Georgia" w:cs="Georgia"/>
          <w:sz w:val="32"/>
          <w:szCs w:val="32"/>
        </w:rPr>
      </w:r>
      <w:r>
        <w:rPr>
          <w:rFonts w:ascii="Georgia" w:hAnsi="Georgia" w:cs="Georgia"/>
          <w:sz w:val="32"/>
          <w:szCs w:val="32"/>
        </w:rPr>
        <w:fldChar w:fldCharType="separate"/>
      </w:r>
      <w:proofErr w:type="gramStart"/>
      <w:r>
        <w:rPr>
          <w:rFonts w:ascii="Georgia" w:hAnsi="Georgia" w:cs="Georgia"/>
          <w:sz w:val="32"/>
          <w:szCs w:val="32"/>
        </w:rPr>
        <w:t>and2</w:t>
      </w:r>
      <w:proofErr w:type="gramEnd"/>
      <w:r>
        <w:rPr>
          <w:rFonts w:ascii="Georgia" w:hAnsi="Georgia" w:cs="Georgia"/>
          <w:sz w:val="32"/>
          <w:szCs w:val="32"/>
        </w:rPr>
        <w:t>.</w:t>
      </w:r>
    </w:p>
    <w:p w:rsidR="001A4E5B" w:rsidRDefault="001A4E5B" w:rsidP="001A4E5B">
      <w:pPr>
        <w:widowControl w:val="0"/>
        <w:autoSpaceDE w:val="0"/>
        <w:autoSpaceDN w:val="0"/>
        <w:adjustRightInd w:val="0"/>
        <w:rPr>
          <w:rFonts w:ascii="Georgia" w:hAnsi="Georgia" w:cs="Georgia"/>
          <w:sz w:val="32"/>
          <w:szCs w:val="32"/>
        </w:rPr>
      </w:pPr>
      <w:r>
        <w:rPr>
          <w:rFonts w:ascii="Georgia" w:hAnsi="Georgia" w:cs="Georgia"/>
          <w:color w:val="203B78"/>
          <w:sz w:val="32"/>
          <w:szCs w:val="32"/>
        </w:rPr>
        <w:t>2</w:t>
      </w:r>
      <w:r>
        <w:rPr>
          <w:rFonts w:ascii="Georgia" w:hAnsi="Georgia" w:cs="Georgia"/>
          <w:sz w:val="32"/>
          <w:szCs w:val="32"/>
        </w:rPr>
        <w:fldChar w:fldCharType="end"/>
      </w:r>
      <w:r>
        <w:rPr>
          <w:rFonts w:ascii="Georgia" w:hAnsi="Georgia" w:cs="Georgia"/>
          <w:sz w:val="32"/>
          <w:szCs w:val="32"/>
        </w:rPr>
        <w:t xml:space="preserve">. The standard deviation of </w:t>
      </w:r>
      <w:proofErr w:type="spellStart"/>
      <w:r>
        <w:rPr>
          <w:rFonts w:ascii="Georgia" w:hAnsi="Georgia" w:cs="Georgia"/>
          <w:sz w:val="32"/>
          <w:szCs w:val="32"/>
        </w:rPr>
        <w:t>MLiT</w:t>
      </w:r>
      <w:proofErr w:type="spellEnd"/>
      <w:r>
        <w:rPr>
          <w:rFonts w:ascii="Georgia" w:hAnsi="Georgia" w:cs="Georgia"/>
          <w:sz w:val="32"/>
          <w:szCs w:val="32"/>
        </w:rPr>
        <w:t xml:space="preserve"> is defined as the standard deviation of all the times of the 2 minutes bins above a given threshold, and was determined to quantify the spread of the clock times above a given threshold.</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Statistical Analysis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Data were analyzed using SPSS v. 21.0 using bivariate correlations and multivariable linear regression analyses. In bivariate correlations, we tested correlations of BMI with sleep timing, duration, caloric intake and light variables, including TAT and </w:t>
      </w:r>
      <w:proofErr w:type="spellStart"/>
      <w:r>
        <w:rPr>
          <w:rFonts w:ascii="Georgia" w:hAnsi="Georgia" w:cs="Georgia"/>
          <w:sz w:val="32"/>
          <w:szCs w:val="32"/>
        </w:rPr>
        <w:t>MLiT</w:t>
      </w:r>
      <w:proofErr w:type="spellEnd"/>
      <w:r>
        <w:rPr>
          <w:rFonts w:ascii="Georgia" w:hAnsi="Georgia" w:cs="Georgia"/>
          <w:sz w:val="32"/>
          <w:szCs w:val="32"/>
        </w:rPr>
        <w:t xml:space="preserve"> at 100, 500, and 1000 lux for 24 hours. For models in which light was a significant predictor of BMI, the light variable was entered into the model to predict BMI controlling for midpoint of sleep. In the second model, we also controlled for relevant covariates including age, gender, season, activity counts (24 hours) </w:t>
      </w:r>
      <w:r>
        <w:rPr>
          <w:rFonts w:ascii="Georgia" w:hAnsi="Georgia" w:cs="Georgia"/>
          <w:color w:val="203B78"/>
          <w:sz w:val="32"/>
          <w:szCs w:val="32"/>
        </w:rPr>
        <w:t>[22]</w:t>
      </w:r>
      <w:r>
        <w:rPr>
          <w:rFonts w:ascii="Georgia" w:hAnsi="Georgia" w:cs="Georgia"/>
          <w:sz w:val="32"/>
          <w:szCs w:val="32"/>
        </w:rPr>
        <w:t xml:space="preserve">, </w:t>
      </w:r>
      <w:proofErr w:type="gramStart"/>
      <w:r>
        <w:rPr>
          <w:rFonts w:ascii="Georgia" w:hAnsi="Georgia" w:cs="Georgia"/>
          <w:sz w:val="32"/>
          <w:szCs w:val="32"/>
        </w:rPr>
        <w:t>sleep</w:t>
      </w:r>
      <w:proofErr w:type="gramEnd"/>
      <w:r>
        <w:rPr>
          <w:rFonts w:ascii="Georgia" w:hAnsi="Georgia" w:cs="Georgia"/>
          <w:sz w:val="32"/>
          <w:szCs w:val="32"/>
        </w:rPr>
        <w:t xml:space="preserve"> midpoint and total sleep time by entering them as covariates in a regression equation. We also conducted sensitivity analyses on TAT and </w:t>
      </w:r>
      <w:proofErr w:type="spellStart"/>
      <w:r>
        <w:rPr>
          <w:rFonts w:ascii="Georgia" w:hAnsi="Georgia" w:cs="Georgia"/>
          <w:sz w:val="32"/>
          <w:szCs w:val="32"/>
        </w:rPr>
        <w:t>MLiT</w:t>
      </w:r>
      <w:proofErr w:type="spellEnd"/>
      <w:r>
        <w:rPr>
          <w:rFonts w:ascii="Georgia" w:hAnsi="Georgia" w:cs="Georgia"/>
          <w:sz w:val="32"/>
          <w:szCs w:val="32"/>
        </w:rPr>
        <w:t xml:space="preserve"> to evaluate thresholds ranging from 1–1400 lux for the following time periods 1) the entire day (24 hours), 2) day-time (6 am–8 pm), 3) night-time (8 pm–6 am) and 4) morning (8 am–12 pm). The times for day and night were selected to approximate times when there may have been natural light year round, other time windows were initially examined without significant changes to the results (for example day-time 9</w:t>
      </w:r>
      <w:r>
        <w:rPr>
          <w:rFonts w:ascii="Georgia" w:hAnsi="Georgia" w:cs="Georgia"/>
          <w:noProof/>
          <w:sz w:val="32"/>
          <w:szCs w:val="32"/>
        </w:rPr>
        <w:drawing>
          <wp:inline distT="0" distB="0" distL="0" distR="0">
            <wp:extent cx="36195" cy="117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00 am–11</w:t>
      </w:r>
      <w:r>
        <w:rPr>
          <w:rFonts w:ascii="Georgia" w:hAnsi="Georgia" w:cs="Georgia"/>
          <w:noProof/>
          <w:sz w:val="32"/>
          <w:szCs w:val="32"/>
        </w:rPr>
        <w:drawing>
          <wp:inline distT="0" distB="0" distL="0" distR="0">
            <wp:extent cx="36195" cy="1174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59 pm and night-time 12</w:t>
      </w:r>
      <w:r>
        <w:rPr>
          <w:rFonts w:ascii="Georgia" w:hAnsi="Georgia" w:cs="Georgia"/>
          <w:noProof/>
          <w:sz w:val="32"/>
          <w:szCs w:val="32"/>
        </w:rPr>
        <w:drawing>
          <wp:inline distT="0" distB="0" distL="0" distR="0">
            <wp:extent cx="36195" cy="117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00 am–8</w:t>
      </w:r>
      <w:r>
        <w:rPr>
          <w:rFonts w:ascii="Georgia" w:hAnsi="Georgia" w:cs="Georgia"/>
          <w:noProof/>
          <w:sz w:val="32"/>
          <w:szCs w:val="32"/>
        </w:rPr>
        <w:drawing>
          <wp:inline distT="0" distB="0" distL="0" distR="0">
            <wp:extent cx="36195" cy="117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59 am to approximate the average sleep-wake schedule). In addition, a sensitivity analysis was conducted to evaluate the influence of measurement error on correlations with BMI. Statistical significance was defined as p&lt;</w:t>
      </w:r>
      <w:proofErr w:type="gramStart"/>
      <w:r>
        <w:rPr>
          <w:rFonts w:ascii="Georgia" w:hAnsi="Georgia" w:cs="Georgia"/>
          <w:sz w:val="32"/>
          <w:szCs w:val="32"/>
        </w:rPr>
        <w:t>.05</w:t>
      </w:r>
      <w:proofErr w:type="gramEnd"/>
      <w:r>
        <w:rPr>
          <w:rFonts w:ascii="Georgia" w:hAnsi="Georgia" w:cs="Georgia"/>
          <w:sz w:val="32"/>
          <w:szCs w:val="32"/>
        </w:rPr>
        <w:t xml:space="preserve"> on two tailed tests. Data are available upon email request to the senior author (Phyllis C. Zee).</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Results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Participant demographic, sleep, caloric intake and light characteristics are listed in </w:t>
      </w:r>
      <w:hyperlink r:id="rId19" w:history="1">
        <w:r>
          <w:rPr>
            <w:rFonts w:ascii="Georgia" w:hAnsi="Georgia" w:cs="Georgia"/>
            <w:color w:val="203B78"/>
            <w:sz w:val="32"/>
            <w:szCs w:val="32"/>
          </w:rPr>
          <w:t>Table 1</w:t>
        </w:r>
      </w:hyperlink>
      <w:r>
        <w:rPr>
          <w:rFonts w:ascii="Georgia" w:hAnsi="Georgia" w:cs="Georgia"/>
          <w:sz w:val="32"/>
          <w:szCs w:val="32"/>
        </w:rPr>
        <w:t>. Average age of the participants was 30.6 years (</w:t>
      </w:r>
      <w:r>
        <w:rPr>
          <w:rFonts w:ascii="Georgia" w:hAnsi="Georgia" w:cs="Georgia"/>
          <w:i/>
          <w:iCs/>
          <w:sz w:val="32"/>
          <w:szCs w:val="32"/>
        </w:rPr>
        <w:t>SD</w:t>
      </w:r>
      <w:r>
        <w:rPr>
          <w:rFonts w:ascii="Georgia" w:hAnsi="Georgia" w:cs="Georgia"/>
          <w:noProof/>
          <w:sz w:val="32"/>
          <w:szCs w:val="32"/>
        </w:rPr>
        <w:drawing>
          <wp:inline distT="0" distB="0" distL="0" distR="0">
            <wp:extent cx="36195" cy="99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11.7) and half of the participants were female. Average BMI was in the normal range (</w:t>
      </w:r>
      <w:r>
        <w:rPr>
          <w:rFonts w:ascii="Georgia" w:hAnsi="Georgia" w:cs="Georgia"/>
          <w:i/>
          <w:iCs/>
          <w:sz w:val="32"/>
          <w:szCs w:val="32"/>
        </w:rPr>
        <w:t>M</w:t>
      </w:r>
      <w:r>
        <w:rPr>
          <w:rFonts w:ascii="Georgia" w:hAnsi="Georgia" w:cs="Georgia"/>
          <w:noProof/>
          <w:sz w:val="32"/>
          <w:szCs w:val="32"/>
        </w:rPr>
        <w:drawing>
          <wp:inline distT="0" distB="0" distL="0" distR="0">
            <wp:extent cx="36195" cy="996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24.0, </w:t>
      </w:r>
      <w:r>
        <w:rPr>
          <w:rFonts w:ascii="Georgia" w:hAnsi="Georgia" w:cs="Georgia"/>
          <w:i/>
          <w:iCs/>
          <w:sz w:val="32"/>
          <w:szCs w:val="32"/>
        </w:rPr>
        <w:t>SD</w:t>
      </w:r>
      <w:r>
        <w:rPr>
          <w:rFonts w:ascii="Georgia" w:hAnsi="Georgia" w:cs="Georgia"/>
          <w:noProof/>
          <w:sz w:val="32"/>
          <w:szCs w:val="32"/>
        </w:rPr>
        <w:drawing>
          <wp:inline distT="0" distB="0" distL="0" distR="0">
            <wp:extent cx="36195" cy="996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4.2); 58% reported a BMI equal to or below 24. The average number of valid </w:t>
      </w:r>
      <w:proofErr w:type="spellStart"/>
      <w:r>
        <w:rPr>
          <w:rFonts w:ascii="Georgia" w:hAnsi="Georgia" w:cs="Georgia"/>
          <w:sz w:val="32"/>
          <w:szCs w:val="32"/>
        </w:rPr>
        <w:t>actigraphy</w:t>
      </w:r>
      <w:proofErr w:type="spellEnd"/>
      <w:r>
        <w:rPr>
          <w:rFonts w:ascii="Georgia" w:hAnsi="Georgia" w:cs="Georgia"/>
          <w:sz w:val="32"/>
          <w:szCs w:val="32"/>
        </w:rPr>
        <w:t xml:space="preserve"> days available was 6.2 (range 5–9 days). Average sleep start time was 01</w:t>
      </w:r>
      <w:r>
        <w:rPr>
          <w:rFonts w:ascii="Georgia" w:hAnsi="Georgia" w:cs="Georgia"/>
          <w:noProof/>
          <w:sz w:val="32"/>
          <w:szCs w:val="32"/>
        </w:rPr>
        <w:drawing>
          <wp:inline distT="0" distB="0" distL="0" distR="0">
            <wp:extent cx="36195" cy="1174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26 (02</w:t>
      </w:r>
      <w:r>
        <w:rPr>
          <w:rFonts w:ascii="Georgia" w:hAnsi="Georgia" w:cs="Georgia"/>
          <w:noProof/>
          <w:sz w:val="32"/>
          <w:szCs w:val="32"/>
        </w:rPr>
        <w:drawing>
          <wp:inline distT="0" distB="0" distL="0" distR="0">
            <wp:extent cx="36195" cy="117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03) and average sleep end time was 08</w:t>
      </w:r>
      <w:r>
        <w:rPr>
          <w:rFonts w:ascii="Georgia" w:hAnsi="Georgia" w:cs="Georgia"/>
          <w:noProof/>
          <w:sz w:val="32"/>
          <w:szCs w:val="32"/>
        </w:rPr>
        <w:drawing>
          <wp:inline distT="0" distB="0" distL="0" distR="0">
            <wp:extent cx="36195" cy="1174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49 AM (02</w:t>
      </w:r>
      <w:r>
        <w:rPr>
          <w:rFonts w:ascii="Georgia" w:hAnsi="Georgia" w:cs="Georgia"/>
          <w:noProof/>
          <w:sz w:val="32"/>
          <w:szCs w:val="32"/>
        </w:rPr>
        <w:drawing>
          <wp:inline distT="0" distB="0" distL="0" distR="0">
            <wp:extent cx="36195" cy="117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14). Average midpoint of sleep was 05</w:t>
      </w:r>
      <w:r>
        <w:rPr>
          <w:rFonts w:ascii="Georgia" w:hAnsi="Georgia" w:cs="Georgia"/>
          <w:noProof/>
          <w:sz w:val="32"/>
          <w:szCs w:val="32"/>
        </w:rPr>
        <w:drawing>
          <wp:inline distT="0" distB="0" distL="0" distR="0">
            <wp:extent cx="36195" cy="117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12 AM (02</w:t>
      </w:r>
      <w:r>
        <w:rPr>
          <w:rFonts w:ascii="Georgia" w:hAnsi="Georgia" w:cs="Georgia"/>
          <w:noProof/>
          <w:sz w:val="32"/>
          <w:szCs w:val="32"/>
        </w:rPr>
        <w:drawing>
          <wp:inline distT="0" distB="0" distL="0" distR="0">
            <wp:extent cx="36195" cy="1174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14), and sleep duration was 6.2 hours (0.9). Average MLiT</w:t>
      </w:r>
      <w:r>
        <w:rPr>
          <w:rFonts w:ascii="Georgia" w:hAnsi="Georgia" w:cs="Georgia"/>
        </w:rPr>
        <w:t>500</w:t>
      </w:r>
      <w:r>
        <w:rPr>
          <w:rFonts w:ascii="Georgia" w:hAnsi="Georgia" w:cs="Georgia"/>
          <w:sz w:val="32"/>
          <w:szCs w:val="32"/>
        </w:rPr>
        <w:t xml:space="preserve"> was 13</w:t>
      </w:r>
      <w:r>
        <w:rPr>
          <w:rFonts w:ascii="Georgia" w:hAnsi="Georgia" w:cs="Georgia"/>
          <w:noProof/>
          <w:sz w:val="32"/>
          <w:szCs w:val="32"/>
        </w:rPr>
        <w:drawing>
          <wp:inline distT="0" distB="0" distL="0" distR="0">
            <wp:extent cx="36195" cy="1174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05 (01</w:t>
      </w:r>
      <w:r>
        <w:rPr>
          <w:rFonts w:ascii="Georgia" w:hAnsi="Georgia" w:cs="Georgia"/>
          <w:noProof/>
          <w:sz w:val="32"/>
          <w:szCs w:val="32"/>
        </w:rPr>
        <w:drawing>
          <wp:inline distT="0" distB="0" distL="0" distR="0">
            <wp:extent cx="36195" cy="117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 xml:space="preserve">46), average time above a threshold of 500 lux was 1.4 (1.3) hours. The standard deviation of </w:t>
      </w:r>
      <w:proofErr w:type="spellStart"/>
      <w:r>
        <w:rPr>
          <w:rFonts w:ascii="Georgia" w:hAnsi="Georgia" w:cs="Georgia"/>
          <w:sz w:val="32"/>
          <w:szCs w:val="32"/>
        </w:rPr>
        <w:t>MLiT</w:t>
      </w:r>
      <w:proofErr w:type="spellEnd"/>
      <w:r>
        <w:rPr>
          <w:rFonts w:ascii="Georgia" w:hAnsi="Georgia" w:cs="Georgia"/>
          <w:sz w:val="32"/>
          <w:szCs w:val="32"/>
        </w:rPr>
        <w:t xml:space="preserve"> was greater at the </w:t>
      </w:r>
      <w:proofErr w:type="gramStart"/>
      <w:r>
        <w:rPr>
          <w:rFonts w:ascii="Georgia" w:hAnsi="Georgia" w:cs="Georgia"/>
          <w:sz w:val="32"/>
          <w:szCs w:val="32"/>
        </w:rPr>
        <w:t>100 lux</w:t>
      </w:r>
      <w:proofErr w:type="gramEnd"/>
      <w:r>
        <w:rPr>
          <w:rFonts w:ascii="Georgia" w:hAnsi="Georgia" w:cs="Georgia"/>
          <w:sz w:val="32"/>
          <w:szCs w:val="32"/>
        </w:rPr>
        <w:t xml:space="preserve"> threshold (4.4 hours) than at the higher thresholds (1.4-1.2 hours).</w:t>
      </w:r>
    </w:p>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2589530" cy="1765300"/>
            <wp:effectExtent l="0" t="0" r="1270" b="12700"/>
            <wp:docPr id="60" name="Picture 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9530" cy="1765300"/>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200"/>
      </w:tblGrid>
      <w:tr w:rsidR="001A4E5B">
        <w:tblPrEx>
          <w:tblCellMar>
            <w:top w:w="0" w:type="dxa"/>
            <w:bottom w:w="0" w:type="dxa"/>
          </w:tblCellMar>
        </w:tblPrEx>
        <w:tc>
          <w:tcPr>
            <w:tcW w:w="9200" w:type="dxa"/>
          </w:tcPr>
          <w:p w:rsidR="001A4E5B" w:rsidRDefault="001A4E5B">
            <w:pPr>
              <w:widowControl w:val="0"/>
              <w:autoSpaceDE w:val="0"/>
              <w:autoSpaceDN w:val="0"/>
              <w:adjustRightInd w:val="0"/>
              <w:rPr>
                <w:rFonts w:ascii="Georgia" w:hAnsi="Georgia" w:cs="Georgia"/>
                <w:color w:val="757575"/>
                <w:sz w:val="28"/>
                <w:szCs w:val="28"/>
              </w:rPr>
            </w:pPr>
            <w:hyperlink r:id="rId21" w:history="1">
              <w:r>
                <w:rPr>
                  <w:rFonts w:ascii="Georgia" w:hAnsi="Georgia" w:cs="Georgia"/>
                  <w:color w:val="203B78"/>
                  <w:sz w:val="28"/>
                  <w:szCs w:val="28"/>
                </w:rPr>
                <w:t>Table 1</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Participant demographic, sleep, caloric, and light characteristics.</w:t>
            </w:r>
          </w:p>
        </w:tc>
      </w:tr>
    </w:tbl>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Correlations between Timing of Light Exposure, BMI, Sleep and Calories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Correlations are listed in </w:t>
      </w:r>
      <w:hyperlink r:id="rId22" w:history="1">
        <w:r>
          <w:rPr>
            <w:rFonts w:ascii="Georgia" w:hAnsi="Georgia" w:cs="Georgia"/>
            <w:color w:val="203B78"/>
            <w:sz w:val="32"/>
            <w:szCs w:val="32"/>
          </w:rPr>
          <w:t>Table 2</w:t>
        </w:r>
      </w:hyperlink>
      <w:r>
        <w:rPr>
          <w:rFonts w:ascii="Georgia" w:hAnsi="Georgia" w:cs="Georgia"/>
          <w:sz w:val="32"/>
          <w:szCs w:val="32"/>
        </w:rPr>
        <w:t>. Of the light variables we tested, only MLiT</w:t>
      </w:r>
      <w:r>
        <w:rPr>
          <w:rFonts w:ascii="Georgia" w:hAnsi="Georgia" w:cs="Georgia"/>
        </w:rPr>
        <w:t>500</w:t>
      </w:r>
      <w:r>
        <w:rPr>
          <w:rFonts w:ascii="Georgia" w:hAnsi="Georgia" w:cs="Georgia"/>
          <w:sz w:val="32"/>
          <w:szCs w:val="32"/>
        </w:rPr>
        <w:t xml:space="preserve"> was positively correlated with BMI (</w:t>
      </w:r>
      <w:r>
        <w:rPr>
          <w:rFonts w:ascii="Georgia" w:hAnsi="Georgia" w:cs="Georgia"/>
          <w:i/>
          <w:iCs/>
          <w:sz w:val="32"/>
          <w:szCs w:val="32"/>
        </w:rPr>
        <w:t>r</w:t>
      </w:r>
      <w:r>
        <w:rPr>
          <w:rFonts w:ascii="Georgia" w:hAnsi="Georgia" w:cs="Georgia"/>
          <w:noProof/>
          <w:sz w:val="32"/>
          <w:szCs w:val="32"/>
        </w:rPr>
        <w:drawing>
          <wp:inline distT="0" distB="0" distL="0" distR="0">
            <wp:extent cx="36195" cy="9969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0.51, </w:t>
      </w:r>
      <w:r>
        <w:rPr>
          <w:rFonts w:ascii="Georgia" w:hAnsi="Georgia" w:cs="Georgia"/>
          <w:i/>
          <w:iCs/>
          <w:sz w:val="32"/>
          <w:szCs w:val="32"/>
        </w:rPr>
        <w:t>p</w:t>
      </w:r>
      <w:r>
        <w:rPr>
          <w:rFonts w:ascii="Georgia" w:hAnsi="Georgia" w:cs="Georgia"/>
          <w:sz w:val="32"/>
          <w:szCs w:val="32"/>
        </w:rPr>
        <w:t>&lt;</w:t>
      </w:r>
      <w:proofErr w:type="gramStart"/>
      <w:r>
        <w:rPr>
          <w:rFonts w:ascii="Georgia" w:hAnsi="Georgia" w:cs="Georgia"/>
          <w:sz w:val="32"/>
          <w:szCs w:val="32"/>
        </w:rPr>
        <w:t>.001</w:t>
      </w:r>
      <w:proofErr w:type="gramEnd"/>
      <w:r>
        <w:rPr>
          <w:rFonts w:ascii="Georgia" w:hAnsi="Georgia" w:cs="Georgia"/>
          <w:sz w:val="32"/>
          <w:szCs w:val="32"/>
        </w:rPr>
        <w:t xml:space="preserve">; </w:t>
      </w:r>
      <w:hyperlink r:id="rId23" w:history="1">
        <w:r>
          <w:rPr>
            <w:rFonts w:ascii="Georgia" w:hAnsi="Georgia" w:cs="Georgia"/>
            <w:color w:val="203B78"/>
            <w:sz w:val="32"/>
            <w:szCs w:val="32"/>
          </w:rPr>
          <w:t>Figure 3B</w:t>
        </w:r>
      </w:hyperlink>
      <w:r>
        <w:rPr>
          <w:rFonts w:ascii="Georgia" w:hAnsi="Georgia" w:cs="Georgia"/>
          <w:sz w:val="32"/>
          <w:szCs w:val="32"/>
        </w:rPr>
        <w:t>). Later midpoint of sleep was associated with later light exposure (MLiT</w:t>
      </w:r>
      <w:r>
        <w:rPr>
          <w:rFonts w:ascii="Georgia" w:hAnsi="Georgia" w:cs="Georgia"/>
        </w:rPr>
        <w:t>100</w:t>
      </w:r>
      <w:r>
        <w:rPr>
          <w:rFonts w:ascii="Georgia" w:hAnsi="Georgia" w:cs="Georgia"/>
          <w:sz w:val="32"/>
          <w:szCs w:val="32"/>
        </w:rPr>
        <w:t xml:space="preserve"> </w:t>
      </w:r>
      <w:r>
        <w:rPr>
          <w:rFonts w:ascii="Georgia" w:hAnsi="Georgia" w:cs="Georgia"/>
          <w:i/>
          <w:iCs/>
          <w:sz w:val="32"/>
          <w:szCs w:val="32"/>
        </w:rPr>
        <w:t>r</w:t>
      </w:r>
      <w:r>
        <w:rPr>
          <w:rFonts w:ascii="Georgia" w:hAnsi="Georgia" w:cs="Georgia"/>
          <w:noProof/>
          <w:sz w:val="32"/>
          <w:szCs w:val="32"/>
        </w:rPr>
        <w:drawing>
          <wp:inline distT="0" distB="0" distL="0" distR="0">
            <wp:extent cx="36195" cy="99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0.65, </w:t>
      </w:r>
      <w:r>
        <w:rPr>
          <w:rFonts w:ascii="Georgia" w:hAnsi="Georgia" w:cs="Georgia"/>
          <w:i/>
          <w:iCs/>
          <w:sz w:val="32"/>
          <w:szCs w:val="32"/>
        </w:rPr>
        <w:t>p</w:t>
      </w:r>
      <w:r>
        <w:rPr>
          <w:rFonts w:ascii="Georgia" w:hAnsi="Georgia" w:cs="Georgia"/>
          <w:sz w:val="32"/>
          <w:szCs w:val="32"/>
        </w:rPr>
        <w:t>&lt;</w:t>
      </w:r>
      <w:proofErr w:type="gramStart"/>
      <w:r>
        <w:rPr>
          <w:rFonts w:ascii="Georgia" w:hAnsi="Georgia" w:cs="Georgia"/>
          <w:sz w:val="32"/>
          <w:szCs w:val="32"/>
        </w:rPr>
        <w:t>.001</w:t>
      </w:r>
      <w:proofErr w:type="gramEnd"/>
      <w:r>
        <w:rPr>
          <w:rFonts w:ascii="Georgia" w:hAnsi="Georgia" w:cs="Georgia"/>
          <w:sz w:val="32"/>
          <w:szCs w:val="32"/>
        </w:rPr>
        <w:t>, MLiT</w:t>
      </w:r>
      <w:r>
        <w:rPr>
          <w:rFonts w:ascii="Georgia" w:hAnsi="Georgia" w:cs="Georgia"/>
        </w:rPr>
        <w:t>500</w:t>
      </w:r>
      <w:r>
        <w:rPr>
          <w:rFonts w:ascii="Georgia" w:hAnsi="Georgia" w:cs="Georgia"/>
          <w:sz w:val="32"/>
          <w:szCs w:val="32"/>
        </w:rPr>
        <w:t xml:space="preserve">, </w:t>
      </w:r>
      <w:r>
        <w:rPr>
          <w:rFonts w:ascii="Georgia" w:hAnsi="Georgia" w:cs="Georgia"/>
          <w:i/>
          <w:iCs/>
          <w:sz w:val="32"/>
          <w:szCs w:val="32"/>
        </w:rPr>
        <w:t>r</w:t>
      </w:r>
      <w:r>
        <w:rPr>
          <w:rFonts w:ascii="Georgia" w:hAnsi="Georgia" w:cs="Georgia"/>
          <w:noProof/>
          <w:sz w:val="32"/>
          <w:szCs w:val="32"/>
        </w:rPr>
        <w:drawing>
          <wp:inline distT="0" distB="0" distL="0" distR="0">
            <wp:extent cx="36195" cy="9969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0.47, </w:t>
      </w:r>
      <w:r>
        <w:rPr>
          <w:rFonts w:ascii="Georgia" w:hAnsi="Georgia" w:cs="Georgia"/>
          <w:i/>
          <w:iCs/>
          <w:sz w:val="32"/>
          <w:szCs w:val="32"/>
        </w:rPr>
        <w:t>p</w:t>
      </w:r>
      <w:r>
        <w:rPr>
          <w:rFonts w:ascii="Georgia" w:hAnsi="Georgia" w:cs="Georgia"/>
          <w:sz w:val="32"/>
          <w:szCs w:val="32"/>
        </w:rPr>
        <w:t>&lt;.001 (</w:t>
      </w:r>
      <w:hyperlink r:id="rId24" w:history="1">
        <w:r>
          <w:rPr>
            <w:rFonts w:ascii="Georgia" w:hAnsi="Georgia" w:cs="Georgia"/>
            <w:color w:val="203B78"/>
            <w:sz w:val="32"/>
            <w:szCs w:val="32"/>
          </w:rPr>
          <w:t>Figure 3A</w:t>
        </w:r>
      </w:hyperlink>
      <w:r>
        <w:rPr>
          <w:rFonts w:ascii="Georgia" w:hAnsi="Georgia" w:cs="Georgia"/>
          <w:sz w:val="32"/>
          <w:szCs w:val="32"/>
        </w:rPr>
        <w:t>), MLiT</w:t>
      </w:r>
      <w:r>
        <w:rPr>
          <w:rFonts w:ascii="Georgia" w:hAnsi="Georgia" w:cs="Georgia"/>
        </w:rPr>
        <w:t>1000</w:t>
      </w:r>
      <w:r>
        <w:rPr>
          <w:rFonts w:ascii="Georgia" w:hAnsi="Georgia" w:cs="Georgia"/>
          <w:sz w:val="32"/>
          <w:szCs w:val="32"/>
        </w:rPr>
        <w:t xml:space="preserve"> </w:t>
      </w:r>
      <w:r>
        <w:rPr>
          <w:rFonts w:ascii="Georgia" w:hAnsi="Georgia" w:cs="Georgia"/>
          <w:i/>
          <w:iCs/>
          <w:sz w:val="32"/>
          <w:szCs w:val="32"/>
        </w:rPr>
        <w:t>r</w:t>
      </w:r>
      <w:r>
        <w:rPr>
          <w:rFonts w:ascii="Georgia" w:hAnsi="Georgia" w:cs="Georgia"/>
          <w:noProof/>
          <w:sz w:val="32"/>
          <w:szCs w:val="32"/>
        </w:rPr>
        <w:drawing>
          <wp:inline distT="0" distB="0" distL="0" distR="0">
            <wp:extent cx="36195" cy="99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0.48, </w:t>
      </w:r>
      <w:r>
        <w:rPr>
          <w:rFonts w:ascii="Georgia" w:hAnsi="Georgia" w:cs="Georgia"/>
          <w:i/>
          <w:iCs/>
          <w:sz w:val="32"/>
          <w:szCs w:val="32"/>
        </w:rPr>
        <w:t>p</w:t>
      </w:r>
      <w:r>
        <w:rPr>
          <w:rFonts w:ascii="Georgia" w:hAnsi="Georgia" w:cs="Georgia"/>
          <w:sz w:val="32"/>
          <w:szCs w:val="32"/>
        </w:rPr>
        <w:t xml:space="preserve">&lt;.01) but was not associated with BMI or caloric intake. Sleep duration was not associated with timing of light, BMI or total caloric intake. </w:t>
      </w:r>
      <w:proofErr w:type="gramStart"/>
      <w:r>
        <w:rPr>
          <w:rFonts w:ascii="Georgia" w:hAnsi="Georgia" w:cs="Georgia"/>
          <w:sz w:val="32"/>
          <w:szCs w:val="32"/>
        </w:rPr>
        <w:t>Caloric intake was not associated with BMI, light</w:t>
      </w:r>
      <w:proofErr w:type="gramEnd"/>
      <w:r>
        <w:rPr>
          <w:rFonts w:ascii="Georgia" w:hAnsi="Georgia" w:cs="Georgia"/>
          <w:sz w:val="32"/>
          <w:szCs w:val="32"/>
        </w:rPr>
        <w:t xml:space="preserve">, </w:t>
      </w:r>
      <w:proofErr w:type="gramStart"/>
      <w:r>
        <w:rPr>
          <w:rFonts w:ascii="Georgia" w:hAnsi="Georgia" w:cs="Georgia"/>
          <w:sz w:val="32"/>
          <w:szCs w:val="32"/>
        </w:rPr>
        <w:t>sleep timing or duration</w:t>
      </w:r>
      <w:proofErr w:type="gramEnd"/>
      <w:r>
        <w:rPr>
          <w:rFonts w:ascii="Georgia" w:hAnsi="Georgia" w:cs="Georgia"/>
          <w:sz w:val="32"/>
          <w:szCs w:val="32"/>
        </w:rPr>
        <w:t>.</w:t>
      </w:r>
    </w:p>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1267460" cy="1692910"/>
            <wp:effectExtent l="0" t="0" r="2540" b="8890"/>
            <wp:docPr id="69" name="Picture 6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7460" cy="1692910"/>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360"/>
      </w:tblGrid>
      <w:tr w:rsidR="001A4E5B">
        <w:tblPrEx>
          <w:tblCellMar>
            <w:top w:w="0" w:type="dxa"/>
            <w:bottom w:w="0" w:type="dxa"/>
          </w:tblCellMar>
        </w:tblPrEx>
        <w:tc>
          <w:tcPr>
            <w:tcW w:w="9360" w:type="dxa"/>
          </w:tcPr>
          <w:p w:rsidR="001A4E5B" w:rsidRDefault="001A4E5B">
            <w:pPr>
              <w:widowControl w:val="0"/>
              <w:autoSpaceDE w:val="0"/>
              <w:autoSpaceDN w:val="0"/>
              <w:adjustRightInd w:val="0"/>
              <w:rPr>
                <w:rFonts w:ascii="Georgia" w:hAnsi="Georgia" w:cs="Georgia"/>
                <w:color w:val="757575"/>
                <w:sz w:val="28"/>
                <w:szCs w:val="28"/>
              </w:rPr>
            </w:pPr>
            <w:hyperlink r:id="rId26" w:history="1">
              <w:r>
                <w:rPr>
                  <w:rFonts w:ascii="Georgia" w:hAnsi="Georgia" w:cs="Georgia"/>
                  <w:color w:val="203B78"/>
                  <w:sz w:val="28"/>
                  <w:szCs w:val="28"/>
                </w:rPr>
                <w:t>Figure 3</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Association between MLiT500 and sleep midpoint (A) and between MLiT500 and BMI (B).</w:t>
            </w:r>
          </w:p>
        </w:tc>
      </w:tr>
    </w:tbl>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2589530" cy="1765300"/>
            <wp:effectExtent l="0" t="0" r="1270" b="12700"/>
            <wp:docPr id="70" name="Picture 7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9530" cy="1765300"/>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200"/>
      </w:tblGrid>
      <w:tr w:rsidR="001A4E5B">
        <w:tblPrEx>
          <w:tblCellMar>
            <w:top w:w="0" w:type="dxa"/>
            <w:bottom w:w="0" w:type="dxa"/>
          </w:tblCellMar>
        </w:tblPrEx>
        <w:tc>
          <w:tcPr>
            <w:tcW w:w="9200" w:type="dxa"/>
          </w:tcPr>
          <w:p w:rsidR="001A4E5B" w:rsidRDefault="001A4E5B">
            <w:pPr>
              <w:widowControl w:val="0"/>
              <w:autoSpaceDE w:val="0"/>
              <w:autoSpaceDN w:val="0"/>
              <w:adjustRightInd w:val="0"/>
              <w:rPr>
                <w:rFonts w:ascii="Georgia" w:hAnsi="Georgia" w:cs="Georgia"/>
                <w:color w:val="757575"/>
                <w:sz w:val="28"/>
                <w:szCs w:val="28"/>
              </w:rPr>
            </w:pPr>
            <w:hyperlink r:id="rId28" w:history="1">
              <w:r>
                <w:rPr>
                  <w:rFonts w:ascii="Georgia" w:hAnsi="Georgia" w:cs="Georgia"/>
                  <w:color w:val="203B78"/>
                  <w:sz w:val="28"/>
                  <w:szCs w:val="28"/>
                </w:rPr>
                <w:t>Table 2</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Associations between body mass index and time above threshold, mean light timing, caloric intake and sleep.</w:t>
            </w:r>
          </w:p>
        </w:tc>
      </w:tr>
    </w:tbl>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Multivariable Analyses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In a multivariable linear regression model including MLiT</w:t>
      </w:r>
      <w:r>
        <w:rPr>
          <w:rFonts w:ascii="Georgia" w:hAnsi="Georgia" w:cs="Georgia"/>
        </w:rPr>
        <w:t>500</w:t>
      </w:r>
      <w:r>
        <w:rPr>
          <w:rFonts w:ascii="Georgia" w:hAnsi="Georgia" w:cs="Georgia"/>
          <w:sz w:val="32"/>
          <w:szCs w:val="32"/>
        </w:rPr>
        <w:t>, sleep midpoint and BMI, MLiT</w:t>
      </w:r>
      <w:r>
        <w:rPr>
          <w:rFonts w:ascii="Georgia" w:hAnsi="Georgia" w:cs="Georgia"/>
        </w:rPr>
        <w:t>500</w:t>
      </w:r>
      <w:r>
        <w:rPr>
          <w:rFonts w:ascii="Georgia" w:hAnsi="Georgia" w:cs="Georgia"/>
          <w:sz w:val="32"/>
          <w:szCs w:val="32"/>
        </w:rPr>
        <w:t xml:space="preserve"> remained a significant predictor of BMI (B</w:t>
      </w:r>
      <w:r>
        <w:rPr>
          <w:rFonts w:ascii="Georgia" w:hAnsi="Georgia" w:cs="Georgia"/>
          <w:noProof/>
          <w:sz w:val="32"/>
          <w:szCs w:val="32"/>
        </w:rPr>
        <w:drawing>
          <wp:inline distT="0" distB="0" distL="0" distR="0">
            <wp:extent cx="36195" cy="99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1.26 SE</w:t>
      </w:r>
      <w:r>
        <w:rPr>
          <w:rFonts w:ascii="Georgia" w:hAnsi="Georgia" w:cs="Georgia"/>
          <w:noProof/>
          <w:sz w:val="32"/>
          <w:szCs w:val="32"/>
        </w:rPr>
        <w:drawing>
          <wp:inline distT="0" distB="0" distL="0" distR="0">
            <wp:extent cx="36195" cy="99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0.34, </w:t>
      </w:r>
      <w:r>
        <w:rPr>
          <w:rFonts w:ascii="Times New Roman" w:hAnsi="Times New Roman" w:cs="Times New Roman"/>
          <w:sz w:val="32"/>
          <w:szCs w:val="32"/>
        </w:rPr>
        <w:t>β</w:t>
      </w:r>
      <w:r>
        <w:rPr>
          <w:rFonts w:ascii="Georgia" w:hAnsi="Georgia" w:cs="Georgia"/>
          <w:noProof/>
          <w:sz w:val="32"/>
          <w:szCs w:val="32"/>
        </w:rPr>
        <w:drawing>
          <wp:inline distT="0" distB="0" distL="0" distR="0">
            <wp:extent cx="36195" cy="9969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0.53 </w:t>
      </w:r>
      <w:r>
        <w:rPr>
          <w:rFonts w:ascii="Georgia" w:hAnsi="Georgia" w:cs="Georgia"/>
          <w:i/>
          <w:iCs/>
          <w:sz w:val="32"/>
          <w:szCs w:val="32"/>
        </w:rPr>
        <w:t>p</w:t>
      </w:r>
      <w:r>
        <w:rPr>
          <w:rFonts w:ascii="Georgia" w:hAnsi="Georgia" w:cs="Georgia"/>
          <w:noProof/>
          <w:sz w:val="32"/>
          <w:szCs w:val="32"/>
        </w:rPr>
        <w:drawing>
          <wp:inline distT="0" distB="0" distL="0" distR="0">
            <wp:extent cx="36195" cy="9969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0.001, </w:t>
      </w:r>
      <w:r>
        <w:rPr>
          <w:rFonts w:ascii="Georgia" w:hAnsi="Georgia" w:cs="Georgia"/>
          <w:i/>
          <w:iCs/>
          <w:sz w:val="32"/>
          <w:szCs w:val="32"/>
        </w:rPr>
        <w:t>r</w:t>
      </w:r>
      <w:r>
        <w:rPr>
          <w:rFonts w:ascii="Georgia" w:hAnsi="Georgia" w:cs="Georgia"/>
        </w:rPr>
        <w:t>2</w:t>
      </w:r>
      <w:r>
        <w:rPr>
          <w:rFonts w:ascii="Times New Roman" w:hAnsi="Times New Roman" w:cs="Times New Roman"/>
        </w:rPr>
        <w:t>Δ</w:t>
      </w:r>
      <w:r>
        <w:rPr>
          <w:rFonts w:ascii="Georgia" w:hAnsi="Georgia" w:cs="Georgia"/>
          <w:noProof/>
          <w:sz w:val="32"/>
          <w:szCs w:val="32"/>
        </w:rPr>
        <w:drawing>
          <wp:inline distT="0" distB="0" distL="0" distR="0">
            <wp:extent cx="36195" cy="9969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0.22, </w:t>
      </w:r>
      <w:hyperlink r:id="rId29" w:history="1">
        <w:r>
          <w:rPr>
            <w:rFonts w:ascii="Georgia" w:hAnsi="Georgia" w:cs="Georgia"/>
            <w:color w:val="203B78"/>
            <w:sz w:val="32"/>
            <w:szCs w:val="32"/>
          </w:rPr>
          <w:t>Figure 4</w:t>
        </w:r>
      </w:hyperlink>
      <w:r>
        <w:rPr>
          <w:rFonts w:ascii="Georgia" w:hAnsi="Georgia" w:cs="Georgia"/>
          <w:sz w:val="32"/>
          <w:szCs w:val="32"/>
        </w:rPr>
        <w:t>). In the fully adjusted model, which adjusted for covariates, including age, gender, season, activity counts, sleep duration and sleep midpoint, MLiT</w:t>
      </w:r>
      <w:r>
        <w:rPr>
          <w:rFonts w:ascii="Georgia" w:hAnsi="Georgia" w:cs="Georgia"/>
        </w:rPr>
        <w:t>500</w:t>
      </w:r>
      <w:r>
        <w:rPr>
          <w:rFonts w:ascii="Georgia" w:hAnsi="Georgia" w:cs="Georgia"/>
          <w:sz w:val="32"/>
          <w:szCs w:val="32"/>
        </w:rPr>
        <w:t xml:space="preserve"> remained a significant predictor of BMI (B</w:t>
      </w:r>
      <w:r>
        <w:rPr>
          <w:rFonts w:ascii="Georgia" w:hAnsi="Georgia" w:cs="Georgia"/>
          <w:noProof/>
          <w:sz w:val="32"/>
          <w:szCs w:val="32"/>
        </w:rPr>
        <w:drawing>
          <wp:inline distT="0" distB="0" distL="0" distR="0">
            <wp:extent cx="36195" cy="9969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1.28 SE</w:t>
      </w:r>
      <w:r>
        <w:rPr>
          <w:rFonts w:ascii="Georgia" w:hAnsi="Georgia" w:cs="Georgia"/>
          <w:noProof/>
          <w:sz w:val="32"/>
          <w:szCs w:val="32"/>
        </w:rPr>
        <w:drawing>
          <wp:inline distT="0" distB="0" distL="0" distR="0">
            <wp:extent cx="36195" cy="9969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0.36, </w:t>
      </w:r>
      <w:r>
        <w:rPr>
          <w:rFonts w:ascii="Georgia" w:hAnsi="Georgia" w:cs="Georgia"/>
          <w:i/>
          <w:iCs/>
          <w:sz w:val="32"/>
          <w:szCs w:val="32"/>
        </w:rPr>
        <w:t>β</w:t>
      </w:r>
      <w:r>
        <w:rPr>
          <w:rFonts w:ascii="Georgia" w:hAnsi="Georgia" w:cs="Georgia"/>
          <w:noProof/>
          <w:sz w:val="32"/>
          <w:szCs w:val="32"/>
        </w:rPr>
        <w:drawing>
          <wp:inline distT="0" distB="0" distL="0" distR="0">
            <wp:extent cx="36195" cy="9969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0.54, </w:t>
      </w:r>
      <w:r>
        <w:rPr>
          <w:rFonts w:ascii="Georgia" w:hAnsi="Georgia" w:cs="Georgia"/>
          <w:i/>
          <w:iCs/>
          <w:sz w:val="32"/>
          <w:szCs w:val="32"/>
        </w:rPr>
        <w:t>p</w:t>
      </w:r>
      <w:r>
        <w:rPr>
          <w:rFonts w:ascii="Georgia" w:hAnsi="Georgia" w:cs="Georgia"/>
          <w:noProof/>
          <w:sz w:val="32"/>
          <w:szCs w:val="32"/>
        </w:rPr>
        <w:drawing>
          <wp:inline distT="0" distB="0" distL="0" distR="0">
            <wp:extent cx="36195" cy="996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0.001, </w:t>
      </w:r>
      <w:r>
        <w:rPr>
          <w:rFonts w:ascii="Georgia" w:hAnsi="Georgia" w:cs="Georgia"/>
          <w:i/>
          <w:iCs/>
          <w:sz w:val="32"/>
          <w:szCs w:val="32"/>
        </w:rPr>
        <w:t>r</w:t>
      </w:r>
      <w:r>
        <w:rPr>
          <w:rFonts w:ascii="Georgia" w:hAnsi="Georgia" w:cs="Georgia"/>
        </w:rPr>
        <w:t>2</w:t>
      </w:r>
      <w:r>
        <w:rPr>
          <w:rFonts w:ascii="Times New Roman" w:hAnsi="Times New Roman" w:cs="Times New Roman"/>
        </w:rPr>
        <w:t>Δ</w:t>
      </w:r>
      <w:r>
        <w:rPr>
          <w:rFonts w:ascii="Georgia" w:hAnsi="Georgia" w:cs="Georgia"/>
          <w:noProof/>
          <w:sz w:val="32"/>
          <w:szCs w:val="32"/>
        </w:rPr>
        <w:drawing>
          <wp:inline distT="0" distB="0" distL="0" distR="0">
            <wp:extent cx="36195" cy="9969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0.20). The full model accounted for 34.7% of the variance in BMI (</w:t>
      </w:r>
      <w:r>
        <w:rPr>
          <w:rFonts w:ascii="Georgia" w:hAnsi="Georgia" w:cs="Georgia"/>
          <w:i/>
          <w:iCs/>
          <w:sz w:val="32"/>
          <w:szCs w:val="32"/>
        </w:rPr>
        <w:t>p</w:t>
      </w:r>
      <w:r>
        <w:rPr>
          <w:rFonts w:ascii="Georgia" w:hAnsi="Georgia" w:cs="Georgia"/>
          <w:noProof/>
          <w:sz w:val="32"/>
          <w:szCs w:val="32"/>
        </w:rPr>
        <w:drawing>
          <wp:inline distT="0" distB="0" distL="0" distR="0">
            <wp:extent cx="36195" cy="9969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0.01).</w:t>
      </w:r>
    </w:p>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1774190" cy="1014095"/>
            <wp:effectExtent l="0" t="0" r="3810" b="1905"/>
            <wp:docPr id="93" name="Picture 9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4190" cy="1014095"/>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200"/>
      </w:tblGrid>
      <w:tr w:rsidR="001A4E5B">
        <w:tblPrEx>
          <w:tblCellMar>
            <w:top w:w="0" w:type="dxa"/>
            <w:bottom w:w="0" w:type="dxa"/>
          </w:tblCellMar>
        </w:tblPrEx>
        <w:tc>
          <w:tcPr>
            <w:tcW w:w="9200" w:type="dxa"/>
          </w:tcPr>
          <w:p w:rsidR="001A4E5B" w:rsidRDefault="001A4E5B">
            <w:pPr>
              <w:widowControl w:val="0"/>
              <w:autoSpaceDE w:val="0"/>
              <w:autoSpaceDN w:val="0"/>
              <w:adjustRightInd w:val="0"/>
              <w:rPr>
                <w:rFonts w:ascii="Georgia" w:hAnsi="Georgia" w:cs="Georgia"/>
                <w:color w:val="757575"/>
                <w:sz w:val="28"/>
                <w:szCs w:val="28"/>
              </w:rPr>
            </w:pPr>
            <w:hyperlink r:id="rId31" w:history="1">
              <w:r>
                <w:rPr>
                  <w:rFonts w:ascii="Georgia" w:hAnsi="Georgia" w:cs="Georgia"/>
                  <w:color w:val="203B78"/>
                  <w:sz w:val="28"/>
                  <w:szCs w:val="28"/>
                </w:rPr>
                <w:t>Figure 4</w:t>
              </w:r>
            </w:hyperlink>
          </w:p>
          <w:p w:rsidR="001A4E5B" w:rsidRDefault="001A4E5B">
            <w:pPr>
              <w:widowControl w:val="0"/>
              <w:autoSpaceDE w:val="0"/>
              <w:autoSpaceDN w:val="0"/>
              <w:adjustRightInd w:val="0"/>
              <w:rPr>
                <w:rFonts w:ascii="Georgia" w:hAnsi="Georgia" w:cs="Georgia"/>
                <w:color w:val="757575"/>
                <w:sz w:val="28"/>
                <w:szCs w:val="28"/>
              </w:rPr>
            </w:pPr>
            <w:proofErr w:type="spellStart"/>
            <w:r>
              <w:rPr>
                <w:rFonts w:ascii="Georgia" w:hAnsi="Georgia" w:cs="Georgia"/>
                <w:b/>
                <w:bCs/>
                <w:color w:val="757575"/>
              </w:rPr>
              <w:t>Multiinear</w:t>
            </w:r>
            <w:proofErr w:type="spellEnd"/>
            <w:r>
              <w:rPr>
                <w:rFonts w:ascii="Georgia" w:hAnsi="Georgia" w:cs="Georgia"/>
                <w:b/>
                <w:bCs/>
                <w:color w:val="757575"/>
              </w:rPr>
              <w:t xml:space="preserve"> association between BMI, sleep midpoint and MLiT500.</w:t>
            </w:r>
          </w:p>
        </w:tc>
      </w:tr>
    </w:tbl>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Sensitivity Analyses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Several sensitivity analyses were conducted aimed to assess the range of light level thresholds and times of day that were associated with BMI. Sensitivity analysis was conducted for four different windows of time: 1) the entire day (24 hours), 2) daytime (6 am–8 pm), 3) night time (8 pm–6 am), and 4) morning (8 am–12 pm). We also conducted sensitivity analyses to test measurement error in BMI.</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Sensitivity Analysis 24 Hour Day</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A sensitivity analysis was conducted for time above threshold (TAT) and there were no associations between TAT at any light threshold and BMI. </w:t>
      </w:r>
      <w:hyperlink r:id="rId32" w:history="1">
        <w:r>
          <w:rPr>
            <w:rFonts w:ascii="Georgia" w:hAnsi="Georgia" w:cs="Georgia"/>
            <w:color w:val="203B78"/>
            <w:sz w:val="32"/>
            <w:szCs w:val="32"/>
          </w:rPr>
          <w:t>Figure 5</w:t>
        </w:r>
      </w:hyperlink>
      <w:r>
        <w:rPr>
          <w:rFonts w:ascii="Georgia" w:hAnsi="Georgia" w:cs="Georgia"/>
          <w:sz w:val="32"/>
          <w:szCs w:val="32"/>
        </w:rPr>
        <w:t xml:space="preserve"> depicts sensitivity analyses testing associations between BMI and </w:t>
      </w:r>
      <w:proofErr w:type="spellStart"/>
      <w:r>
        <w:rPr>
          <w:rFonts w:ascii="Georgia" w:hAnsi="Georgia" w:cs="Georgia"/>
          <w:sz w:val="32"/>
          <w:szCs w:val="32"/>
        </w:rPr>
        <w:t>MLiT</w:t>
      </w:r>
      <w:proofErr w:type="spellEnd"/>
      <w:r>
        <w:rPr>
          <w:rFonts w:ascii="Georgia" w:hAnsi="Georgia" w:cs="Georgia"/>
          <w:sz w:val="32"/>
          <w:szCs w:val="32"/>
        </w:rPr>
        <w:t xml:space="preserve"> of light at different thresholds ranging from 100 to 1400 lux. This analysis indicated that MLiT</w:t>
      </w:r>
      <w:r>
        <w:rPr>
          <w:rFonts w:ascii="Georgia" w:hAnsi="Georgia" w:cs="Georgia"/>
        </w:rPr>
        <w:t>500</w:t>
      </w:r>
      <w:r>
        <w:rPr>
          <w:rFonts w:ascii="Georgia" w:hAnsi="Georgia" w:cs="Georgia"/>
          <w:sz w:val="32"/>
          <w:szCs w:val="32"/>
        </w:rPr>
        <w:t xml:space="preserve"> had the strongest associations with BMI but there were statistically significant correlations between 170 and 850 lux. We also assessed our novel measure of mean light exposure time (</w:t>
      </w:r>
      <w:proofErr w:type="spellStart"/>
      <w:r>
        <w:rPr>
          <w:rFonts w:ascii="Georgia" w:hAnsi="Georgia" w:cs="Georgia"/>
          <w:sz w:val="32"/>
          <w:szCs w:val="32"/>
        </w:rPr>
        <w:t>MLiT</w:t>
      </w:r>
      <w:proofErr w:type="spellEnd"/>
      <w:r>
        <w:rPr>
          <w:rFonts w:ascii="Georgia" w:hAnsi="Georgia" w:cs="Georgia"/>
          <w:sz w:val="32"/>
          <w:szCs w:val="32"/>
        </w:rPr>
        <w:t xml:space="preserve">) differently with a weight that incorporates light intensity. This weight is defined as a normalized (log transformed) light intensity, which serves as the distribution of light intensity during a 24-hour day and above a certain lux threshold, for example, 500 lux. Multiplied by this light intensity weight, the </w:t>
      </w:r>
      <w:proofErr w:type="spellStart"/>
      <w:r>
        <w:rPr>
          <w:rFonts w:ascii="Georgia" w:hAnsi="Georgia" w:cs="Georgia"/>
          <w:sz w:val="32"/>
          <w:szCs w:val="32"/>
        </w:rPr>
        <w:t>MLiT</w:t>
      </w:r>
      <w:proofErr w:type="spellEnd"/>
      <w:r>
        <w:rPr>
          <w:rFonts w:ascii="Georgia" w:hAnsi="Georgia" w:cs="Georgia"/>
          <w:sz w:val="32"/>
          <w:szCs w:val="32"/>
        </w:rPr>
        <w:t xml:space="preserve"> is expected to be closer to the period of major light exposure. Our assessment of the </w:t>
      </w:r>
      <w:proofErr w:type="spellStart"/>
      <w:r>
        <w:rPr>
          <w:rFonts w:ascii="Georgia" w:hAnsi="Georgia" w:cs="Georgia"/>
          <w:sz w:val="32"/>
          <w:szCs w:val="32"/>
        </w:rPr>
        <w:t>MLiT</w:t>
      </w:r>
      <w:proofErr w:type="spellEnd"/>
      <w:r>
        <w:rPr>
          <w:rFonts w:ascii="Georgia" w:hAnsi="Georgia" w:cs="Georgia"/>
          <w:sz w:val="32"/>
          <w:szCs w:val="32"/>
        </w:rPr>
        <w:t xml:space="preserve"> with this weight was quite consistent with the </w:t>
      </w:r>
      <w:proofErr w:type="spellStart"/>
      <w:r>
        <w:rPr>
          <w:rFonts w:ascii="Georgia" w:hAnsi="Georgia" w:cs="Georgia"/>
          <w:sz w:val="32"/>
          <w:szCs w:val="32"/>
        </w:rPr>
        <w:t>unweighted</w:t>
      </w:r>
      <w:proofErr w:type="spellEnd"/>
      <w:r>
        <w:rPr>
          <w:rFonts w:ascii="Georgia" w:hAnsi="Georgia" w:cs="Georgia"/>
          <w:sz w:val="32"/>
          <w:szCs w:val="32"/>
        </w:rPr>
        <w:t xml:space="preserve"> </w:t>
      </w:r>
      <w:proofErr w:type="spellStart"/>
      <w:r>
        <w:rPr>
          <w:rFonts w:ascii="Georgia" w:hAnsi="Georgia" w:cs="Georgia"/>
          <w:sz w:val="32"/>
          <w:szCs w:val="32"/>
        </w:rPr>
        <w:t>MLiT</w:t>
      </w:r>
      <w:proofErr w:type="spellEnd"/>
      <w:r>
        <w:rPr>
          <w:rFonts w:ascii="Georgia" w:hAnsi="Georgia" w:cs="Georgia"/>
          <w:sz w:val="32"/>
          <w:szCs w:val="32"/>
        </w:rPr>
        <w:t xml:space="preserve"> because the interval of the major light exposure occurred during the day (6 AM–8 PM). Due to the consistent occurrence of major light exposure during the day, the </w:t>
      </w:r>
      <w:proofErr w:type="spellStart"/>
      <w:r>
        <w:rPr>
          <w:rFonts w:ascii="Georgia" w:hAnsi="Georgia" w:cs="Georgia"/>
          <w:sz w:val="32"/>
          <w:szCs w:val="32"/>
        </w:rPr>
        <w:t>MLiT</w:t>
      </w:r>
      <w:proofErr w:type="spellEnd"/>
      <w:r>
        <w:rPr>
          <w:rFonts w:ascii="Georgia" w:hAnsi="Georgia" w:cs="Georgia"/>
          <w:sz w:val="32"/>
          <w:szCs w:val="32"/>
        </w:rPr>
        <w:t xml:space="preserve"> was robust either with or without the light intensity weight.</w:t>
      </w:r>
    </w:p>
    <w:p w:rsidR="001A4E5B" w:rsidRDefault="001A4E5B" w:rsidP="001A4E5B">
      <w:pPr>
        <w:widowControl w:val="0"/>
        <w:autoSpaceDE w:val="0"/>
        <w:autoSpaceDN w:val="0"/>
        <w:adjustRightInd w:val="0"/>
        <w:rPr>
          <w:rFonts w:ascii="Georgia" w:hAnsi="Georgia" w:cs="Georgia"/>
          <w:color w:val="757575"/>
          <w:sz w:val="28"/>
          <w:szCs w:val="28"/>
        </w:rPr>
      </w:pPr>
      <w:r>
        <w:rPr>
          <w:rFonts w:ascii="Georgia" w:hAnsi="Georgia" w:cs="Georgia"/>
          <w:noProof/>
          <w:color w:val="203B78"/>
          <w:sz w:val="28"/>
          <w:szCs w:val="28"/>
        </w:rPr>
        <w:drawing>
          <wp:inline distT="0" distB="0" distL="0" distR="0">
            <wp:extent cx="1856105" cy="1014095"/>
            <wp:effectExtent l="0" t="0" r="0" b="1905"/>
            <wp:docPr id="94" name="Picture 9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6105" cy="1014095"/>
                    </a:xfrm>
                    <a:prstGeom prst="rect">
                      <a:avLst/>
                    </a:prstGeom>
                    <a:noFill/>
                    <a:ln>
                      <a:noFill/>
                    </a:ln>
                  </pic:spPr>
                </pic:pic>
              </a:graphicData>
            </a:graphic>
          </wp:inline>
        </w:drawing>
      </w:r>
    </w:p>
    <w:tbl>
      <w:tblPr>
        <w:tblW w:w="0" w:type="auto"/>
        <w:tblBorders>
          <w:top w:val="single" w:sz="40" w:space="0" w:color="D8E8FF"/>
          <w:left w:val="single" w:sz="40" w:space="0" w:color="D8E8FF"/>
          <w:bottom w:val="single" w:sz="40" w:space="0" w:color="D8E8FF"/>
          <w:right w:val="single" w:sz="40" w:space="0" w:color="D8E8FF"/>
        </w:tblBorders>
        <w:tblLayout w:type="fixed"/>
        <w:tblLook w:val="0000" w:firstRow="0" w:lastRow="0" w:firstColumn="0" w:lastColumn="0" w:noHBand="0" w:noVBand="0"/>
      </w:tblPr>
      <w:tblGrid>
        <w:gridCol w:w="9200"/>
      </w:tblGrid>
      <w:tr w:rsidR="001A4E5B">
        <w:tblPrEx>
          <w:tblCellMar>
            <w:top w:w="0" w:type="dxa"/>
            <w:bottom w:w="0" w:type="dxa"/>
          </w:tblCellMar>
        </w:tblPrEx>
        <w:tc>
          <w:tcPr>
            <w:tcW w:w="9200" w:type="dxa"/>
          </w:tcPr>
          <w:p w:rsidR="001A4E5B" w:rsidRDefault="001A4E5B">
            <w:pPr>
              <w:widowControl w:val="0"/>
              <w:autoSpaceDE w:val="0"/>
              <w:autoSpaceDN w:val="0"/>
              <w:adjustRightInd w:val="0"/>
              <w:rPr>
                <w:rFonts w:ascii="Georgia" w:hAnsi="Georgia" w:cs="Georgia"/>
                <w:color w:val="757575"/>
                <w:sz w:val="28"/>
                <w:szCs w:val="28"/>
              </w:rPr>
            </w:pPr>
            <w:hyperlink r:id="rId34" w:history="1">
              <w:r>
                <w:rPr>
                  <w:rFonts w:ascii="Georgia" w:hAnsi="Georgia" w:cs="Georgia"/>
                  <w:color w:val="203B78"/>
                  <w:sz w:val="28"/>
                  <w:szCs w:val="28"/>
                </w:rPr>
                <w:t>Figure 5</w:t>
              </w:r>
            </w:hyperlink>
          </w:p>
          <w:p w:rsidR="001A4E5B" w:rsidRDefault="001A4E5B">
            <w:pPr>
              <w:widowControl w:val="0"/>
              <w:autoSpaceDE w:val="0"/>
              <w:autoSpaceDN w:val="0"/>
              <w:adjustRightInd w:val="0"/>
              <w:rPr>
                <w:rFonts w:ascii="Georgia" w:hAnsi="Georgia" w:cs="Georgia"/>
                <w:color w:val="757575"/>
                <w:sz w:val="28"/>
                <w:szCs w:val="28"/>
              </w:rPr>
            </w:pPr>
            <w:r>
              <w:rPr>
                <w:rFonts w:ascii="Georgia" w:hAnsi="Georgia" w:cs="Georgia"/>
                <w:b/>
                <w:bCs/>
                <w:color w:val="757575"/>
              </w:rPr>
              <w:t xml:space="preserve">Pearson correlations with BMI by </w:t>
            </w:r>
            <w:proofErr w:type="spellStart"/>
            <w:r>
              <w:rPr>
                <w:rFonts w:ascii="Georgia" w:hAnsi="Georgia" w:cs="Georgia"/>
                <w:b/>
                <w:bCs/>
                <w:color w:val="757575"/>
              </w:rPr>
              <w:t>MLiT</w:t>
            </w:r>
            <w:proofErr w:type="spellEnd"/>
            <w:r>
              <w:rPr>
                <w:rFonts w:ascii="Georgia" w:hAnsi="Georgia" w:cs="Georgia"/>
                <w:b/>
                <w:bCs/>
                <w:color w:val="757575"/>
              </w:rPr>
              <w:t xml:space="preserve"> at various thresholds in lux.</w:t>
            </w:r>
          </w:p>
        </w:tc>
      </w:tr>
    </w:tbl>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Sensitivity Analysis for Day, Night and Morning</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A sensitivity analysis was also conducted for light exposure only during the </w:t>
      </w:r>
      <w:proofErr w:type="gramStart"/>
      <w:r>
        <w:rPr>
          <w:rFonts w:ascii="Georgia" w:hAnsi="Georgia" w:cs="Georgia"/>
          <w:sz w:val="32"/>
          <w:szCs w:val="32"/>
        </w:rPr>
        <w:t>night-time</w:t>
      </w:r>
      <w:proofErr w:type="gramEnd"/>
      <w:r>
        <w:rPr>
          <w:rFonts w:ascii="Georgia" w:hAnsi="Georgia" w:cs="Georgia"/>
          <w:sz w:val="32"/>
          <w:szCs w:val="32"/>
        </w:rPr>
        <w:t xml:space="preserve"> (8 pm–6 am) and only during the day-time (6 am–8 pm) because different thresholds may be relevant at these time periods. There were no associations between TAT and BMI during the </w:t>
      </w:r>
      <w:proofErr w:type="gramStart"/>
      <w:r>
        <w:rPr>
          <w:rFonts w:ascii="Georgia" w:hAnsi="Georgia" w:cs="Georgia"/>
          <w:sz w:val="32"/>
          <w:szCs w:val="32"/>
        </w:rPr>
        <w:t>day-time</w:t>
      </w:r>
      <w:proofErr w:type="gramEnd"/>
      <w:r>
        <w:rPr>
          <w:rFonts w:ascii="Georgia" w:hAnsi="Georgia" w:cs="Georgia"/>
          <w:sz w:val="32"/>
          <w:szCs w:val="32"/>
        </w:rPr>
        <w:t xml:space="preserve"> or night-time. There was also no association between BMI and </w:t>
      </w:r>
      <w:proofErr w:type="spellStart"/>
      <w:r>
        <w:rPr>
          <w:rFonts w:ascii="Georgia" w:hAnsi="Georgia" w:cs="Georgia"/>
          <w:sz w:val="32"/>
          <w:szCs w:val="32"/>
        </w:rPr>
        <w:t>MLiT</w:t>
      </w:r>
      <w:proofErr w:type="spellEnd"/>
      <w:r>
        <w:rPr>
          <w:rFonts w:ascii="Georgia" w:hAnsi="Georgia" w:cs="Georgia"/>
          <w:sz w:val="32"/>
          <w:szCs w:val="32"/>
        </w:rPr>
        <w:t xml:space="preserve"> at </w:t>
      </w:r>
      <w:proofErr w:type="gramStart"/>
      <w:r>
        <w:rPr>
          <w:rFonts w:ascii="Georgia" w:hAnsi="Georgia" w:cs="Georgia"/>
          <w:sz w:val="32"/>
          <w:szCs w:val="32"/>
        </w:rPr>
        <w:t>night-time</w:t>
      </w:r>
      <w:proofErr w:type="gramEnd"/>
      <w:r>
        <w:rPr>
          <w:rFonts w:ascii="Georgia" w:hAnsi="Georgia" w:cs="Georgia"/>
          <w:sz w:val="32"/>
          <w:szCs w:val="32"/>
        </w:rPr>
        <w:t xml:space="preserve"> (1–100 lux) nor when only including the morning hours. The average MLiT</w:t>
      </w:r>
      <w:r>
        <w:rPr>
          <w:rFonts w:ascii="Georgia" w:hAnsi="Georgia" w:cs="Georgia"/>
        </w:rPr>
        <w:t>10</w:t>
      </w:r>
      <w:r>
        <w:rPr>
          <w:rFonts w:ascii="Georgia" w:hAnsi="Georgia" w:cs="Georgia"/>
          <w:sz w:val="32"/>
          <w:szCs w:val="32"/>
        </w:rPr>
        <w:t xml:space="preserve"> at </w:t>
      </w:r>
      <w:proofErr w:type="gramStart"/>
      <w:r>
        <w:rPr>
          <w:rFonts w:ascii="Georgia" w:hAnsi="Georgia" w:cs="Georgia"/>
          <w:sz w:val="32"/>
          <w:szCs w:val="32"/>
        </w:rPr>
        <w:t>night-time</w:t>
      </w:r>
      <w:proofErr w:type="gramEnd"/>
      <w:r>
        <w:rPr>
          <w:rFonts w:ascii="Georgia" w:hAnsi="Georgia" w:cs="Georgia"/>
          <w:sz w:val="32"/>
          <w:szCs w:val="32"/>
        </w:rPr>
        <w:t xml:space="preserve"> was at 22</w:t>
      </w:r>
      <w:r>
        <w:rPr>
          <w:rFonts w:ascii="Georgia" w:hAnsi="Georgia" w:cs="Georgia"/>
          <w:noProof/>
          <w:sz w:val="32"/>
          <w:szCs w:val="32"/>
        </w:rPr>
        <w:drawing>
          <wp:inline distT="0" distB="0" distL="0" distR="0">
            <wp:extent cx="36195" cy="1174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48 (range 20</w:t>
      </w:r>
      <w:r>
        <w:rPr>
          <w:rFonts w:ascii="Georgia" w:hAnsi="Georgia" w:cs="Georgia"/>
          <w:noProof/>
          <w:sz w:val="32"/>
          <w:szCs w:val="32"/>
        </w:rPr>
        <w:drawing>
          <wp:inline distT="0" distB="0" distL="0" distR="0">
            <wp:extent cx="36195" cy="1174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57–01</w:t>
      </w:r>
      <w:r>
        <w:rPr>
          <w:rFonts w:ascii="Georgia" w:hAnsi="Georgia" w:cs="Georgia"/>
          <w:noProof/>
          <w:sz w:val="32"/>
          <w:szCs w:val="32"/>
        </w:rPr>
        <w:drawing>
          <wp:inline distT="0" distB="0" distL="0" distR="0">
            <wp:extent cx="36195" cy="1174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 cy="117475"/>
                    </a:xfrm>
                    <a:prstGeom prst="rect">
                      <a:avLst/>
                    </a:prstGeom>
                    <a:noFill/>
                    <a:ln>
                      <a:noFill/>
                    </a:ln>
                  </pic:spPr>
                </pic:pic>
              </a:graphicData>
            </a:graphic>
          </wp:inline>
        </w:drawing>
      </w:r>
      <w:r>
        <w:rPr>
          <w:rFonts w:ascii="Georgia" w:hAnsi="Georgia" w:cs="Georgia"/>
          <w:sz w:val="32"/>
          <w:szCs w:val="32"/>
        </w:rPr>
        <w:t xml:space="preserve">43). This lack of association between </w:t>
      </w:r>
      <w:proofErr w:type="spellStart"/>
      <w:r>
        <w:rPr>
          <w:rFonts w:ascii="Georgia" w:hAnsi="Georgia" w:cs="Georgia"/>
          <w:sz w:val="32"/>
          <w:szCs w:val="32"/>
        </w:rPr>
        <w:t>MLiT</w:t>
      </w:r>
      <w:proofErr w:type="spellEnd"/>
      <w:r>
        <w:rPr>
          <w:rFonts w:ascii="Georgia" w:hAnsi="Georgia" w:cs="Georgia"/>
          <w:sz w:val="32"/>
          <w:szCs w:val="32"/>
        </w:rPr>
        <w:t xml:space="preserve"> and BMI may be in part due to the very limited amount of TAT at higher light thresholds at </w:t>
      </w:r>
      <w:proofErr w:type="gramStart"/>
      <w:r>
        <w:rPr>
          <w:rFonts w:ascii="Georgia" w:hAnsi="Georgia" w:cs="Georgia"/>
          <w:sz w:val="32"/>
          <w:szCs w:val="32"/>
        </w:rPr>
        <w:t>night-time</w:t>
      </w:r>
      <w:proofErr w:type="gramEnd"/>
      <w:r>
        <w:rPr>
          <w:rFonts w:ascii="Georgia" w:hAnsi="Georgia" w:cs="Georgia"/>
          <w:sz w:val="32"/>
          <w:szCs w:val="32"/>
        </w:rPr>
        <w:t xml:space="preserve">. The time above threshold at </w:t>
      </w:r>
      <w:proofErr w:type="gramStart"/>
      <w:r>
        <w:rPr>
          <w:rFonts w:ascii="Georgia" w:hAnsi="Georgia" w:cs="Georgia"/>
          <w:sz w:val="32"/>
          <w:szCs w:val="32"/>
        </w:rPr>
        <w:t>night-time</w:t>
      </w:r>
      <w:proofErr w:type="gramEnd"/>
      <w:r>
        <w:rPr>
          <w:rFonts w:ascii="Georgia" w:hAnsi="Georgia" w:cs="Georgia"/>
          <w:sz w:val="32"/>
          <w:szCs w:val="32"/>
        </w:rPr>
        <w:t xml:space="preserve"> for 10 lux was 2.6 (±1.6) hours, 50 lux was 34 (±36) minutes and for 100 lux was 14 (±22) minutes. During the day-time (6 am–8 pm) there was an association between BMI and </w:t>
      </w:r>
      <w:proofErr w:type="spellStart"/>
      <w:r>
        <w:rPr>
          <w:rFonts w:ascii="Georgia" w:hAnsi="Georgia" w:cs="Georgia"/>
          <w:sz w:val="32"/>
          <w:szCs w:val="32"/>
        </w:rPr>
        <w:t>MLiT</w:t>
      </w:r>
      <w:proofErr w:type="spellEnd"/>
      <w:r>
        <w:rPr>
          <w:rFonts w:ascii="Georgia" w:hAnsi="Georgia" w:cs="Georgia"/>
          <w:sz w:val="32"/>
          <w:szCs w:val="32"/>
        </w:rPr>
        <w:t xml:space="preserve"> at similar lux threshold levels as reported for the </w:t>
      </w:r>
      <w:proofErr w:type="gramStart"/>
      <w:r>
        <w:rPr>
          <w:rFonts w:ascii="Georgia" w:hAnsi="Georgia" w:cs="Georgia"/>
          <w:sz w:val="32"/>
          <w:szCs w:val="32"/>
        </w:rPr>
        <w:t>24 hour</w:t>
      </w:r>
      <w:proofErr w:type="gramEnd"/>
      <w:r>
        <w:rPr>
          <w:rFonts w:ascii="Georgia" w:hAnsi="Georgia" w:cs="Georgia"/>
          <w:sz w:val="32"/>
          <w:szCs w:val="32"/>
        </w:rPr>
        <w:t xml:space="preserve"> day.</w:t>
      </w:r>
    </w:p>
    <w:p w:rsidR="001A4E5B" w:rsidRDefault="001A4E5B" w:rsidP="001A4E5B">
      <w:pPr>
        <w:widowControl w:val="0"/>
        <w:autoSpaceDE w:val="0"/>
        <w:autoSpaceDN w:val="0"/>
        <w:adjustRightInd w:val="0"/>
        <w:rPr>
          <w:rFonts w:ascii="Times" w:hAnsi="Times" w:cs="Times"/>
          <w:color w:val="81462B"/>
          <w:sz w:val="42"/>
          <w:szCs w:val="42"/>
        </w:rPr>
      </w:pPr>
      <w:r>
        <w:rPr>
          <w:rFonts w:ascii="Times" w:hAnsi="Times" w:cs="Times"/>
          <w:color w:val="81462B"/>
          <w:sz w:val="42"/>
          <w:szCs w:val="42"/>
        </w:rPr>
        <w:t>Sensitivity Analysis for Self-reported BMI</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In order to examine the influence of potential measurement error of the self-reported BMI, we conducted an analysis to determine the influence of random error in BMI on the strength of the correlation between BMI and </w:t>
      </w:r>
      <w:proofErr w:type="spellStart"/>
      <w:r>
        <w:rPr>
          <w:rFonts w:ascii="Georgia" w:hAnsi="Georgia" w:cs="Georgia"/>
          <w:sz w:val="32"/>
          <w:szCs w:val="32"/>
        </w:rPr>
        <w:t>MLiT</w:t>
      </w:r>
      <w:proofErr w:type="spellEnd"/>
      <w:r>
        <w:rPr>
          <w:rFonts w:ascii="Georgia" w:hAnsi="Georgia" w:cs="Georgia"/>
          <w:sz w:val="32"/>
          <w:szCs w:val="32"/>
        </w:rPr>
        <w:t>. The following equation was used for this analysis: BMI</w:t>
      </w:r>
      <w:r>
        <w:rPr>
          <w:rFonts w:ascii="Georgia" w:hAnsi="Georgia" w:cs="Georgia"/>
        </w:rPr>
        <w:t>2</w:t>
      </w:r>
      <w:r>
        <w:rPr>
          <w:rFonts w:ascii="Georgia" w:hAnsi="Georgia" w:cs="Georgia"/>
          <w:noProof/>
          <w:sz w:val="32"/>
          <w:szCs w:val="32"/>
        </w:rPr>
        <w:drawing>
          <wp:inline distT="0" distB="0" distL="0" distR="0">
            <wp:extent cx="36195" cy="9969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BMI</w:t>
      </w:r>
      <w:r>
        <w:rPr>
          <w:rFonts w:ascii="Georgia" w:hAnsi="Georgia" w:cs="Georgia"/>
        </w:rPr>
        <w:t>1</w:t>
      </w:r>
      <w:r>
        <w:rPr>
          <w:rFonts w:ascii="Georgia" w:hAnsi="Georgia" w:cs="Georgia"/>
          <w:sz w:val="32"/>
          <w:szCs w:val="32"/>
        </w:rPr>
        <w:t>+0.1 •BMI</w:t>
      </w:r>
      <w:r>
        <w:rPr>
          <w:rFonts w:ascii="Georgia" w:hAnsi="Georgia" w:cs="Georgia"/>
        </w:rPr>
        <w:t>1</w:t>
      </w:r>
      <w:r>
        <w:rPr>
          <w:rFonts w:ascii="Georgia" w:hAnsi="Georgia" w:cs="Georgia"/>
          <w:sz w:val="32"/>
          <w:szCs w:val="32"/>
        </w:rPr>
        <w:t>•</w:t>
      </w:r>
      <w:r>
        <w:rPr>
          <w:rFonts w:ascii="Times New Roman" w:hAnsi="Times New Roman" w:cs="Times New Roman"/>
          <w:sz w:val="32"/>
          <w:szCs w:val="32"/>
        </w:rPr>
        <w:t>ε</w:t>
      </w:r>
      <w:r>
        <w:rPr>
          <w:rFonts w:ascii="Georgia" w:hAnsi="Georgia" w:cs="Georgia"/>
          <w:sz w:val="32"/>
          <w:szCs w:val="32"/>
        </w:rPr>
        <w:t xml:space="preserve"> (where </w:t>
      </w:r>
      <w:r>
        <w:rPr>
          <w:rFonts w:ascii="Times New Roman" w:hAnsi="Times New Roman" w:cs="Times New Roman"/>
          <w:sz w:val="32"/>
          <w:szCs w:val="32"/>
        </w:rPr>
        <w:t>ε</w:t>
      </w:r>
      <w:r>
        <w:rPr>
          <w:rFonts w:ascii="Georgia" w:hAnsi="Georgia" w:cs="Georgia"/>
          <w:sz w:val="32"/>
          <w:szCs w:val="32"/>
        </w:rPr>
        <w:t xml:space="preserve"> is a random value from standard normal distribution and BMI</w:t>
      </w:r>
      <w:r>
        <w:rPr>
          <w:rFonts w:ascii="Georgia" w:hAnsi="Georgia" w:cs="Georgia"/>
        </w:rPr>
        <w:t>1</w:t>
      </w:r>
      <w:r>
        <w:rPr>
          <w:rFonts w:ascii="Georgia" w:hAnsi="Georgia" w:cs="Georgia"/>
          <w:sz w:val="32"/>
          <w:szCs w:val="32"/>
        </w:rPr>
        <w:t xml:space="preserve"> is self-reported BMI and BMI</w:t>
      </w:r>
      <w:r>
        <w:rPr>
          <w:rFonts w:ascii="Georgia" w:hAnsi="Georgia" w:cs="Georgia"/>
        </w:rPr>
        <w:t>2</w:t>
      </w:r>
      <w:r>
        <w:rPr>
          <w:rFonts w:ascii="Georgia" w:hAnsi="Georgia" w:cs="Georgia"/>
          <w:sz w:val="32"/>
          <w:szCs w:val="32"/>
        </w:rPr>
        <w:t xml:space="preserve"> reflects an error in reporting BMI</w:t>
      </w:r>
      <w:r>
        <w:rPr>
          <w:rFonts w:ascii="Georgia" w:hAnsi="Georgia" w:cs="Georgia"/>
        </w:rPr>
        <w:t>1</w:t>
      </w:r>
      <w:r>
        <w:rPr>
          <w:rFonts w:ascii="Georgia" w:hAnsi="Georgia" w:cs="Georgia"/>
          <w:sz w:val="32"/>
          <w:szCs w:val="32"/>
        </w:rPr>
        <w:t xml:space="preserve"> of 10 percent). BMI</w:t>
      </w:r>
      <w:r>
        <w:rPr>
          <w:rFonts w:ascii="Georgia" w:hAnsi="Georgia" w:cs="Georgia"/>
        </w:rPr>
        <w:t>2</w:t>
      </w:r>
      <w:r>
        <w:rPr>
          <w:rFonts w:ascii="Georgia" w:hAnsi="Georgia" w:cs="Georgia"/>
          <w:sz w:val="32"/>
          <w:szCs w:val="32"/>
        </w:rPr>
        <w:t xml:space="preserve"> was generated 1000 times. Even with adding 10% error, the average correlation between BMI and MLIT</w:t>
      </w:r>
      <w:r>
        <w:rPr>
          <w:rFonts w:ascii="Georgia" w:hAnsi="Georgia" w:cs="Georgia"/>
        </w:rPr>
        <w:t>500</w:t>
      </w:r>
      <w:r>
        <w:rPr>
          <w:rFonts w:ascii="Georgia" w:hAnsi="Georgia" w:cs="Georgia"/>
          <w:sz w:val="32"/>
          <w:szCs w:val="32"/>
        </w:rPr>
        <w:t xml:space="preserve"> was r</w:t>
      </w:r>
      <w:r>
        <w:rPr>
          <w:rFonts w:ascii="Georgia" w:hAnsi="Georgia" w:cs="Georgia"/>
          <w:noProof/>
          <w:sz w:val="32"/>
          <w:szCs w:val="32"/>
        </w:rPr>
        <w:drawing>
          <wp:inline distT="0" distB="0" distL="0" distR="0">
            <wp:extent cx="36195" cy="9969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0.45 SD</w:t>
      </w:r>
      <w:r>
        <w:rPr>
          <w:rFonts w:ascii="Georgia" w:hAnsi="Georgia" w:cs="Georgia"/>
          <w:noProof/>
          <w:sz w:val="32"/>
          <w:szCs w:val="32"/>
        </w:rPr>
        <w:drawing>
          <wp:inline distT="0" distB="0" distL="0" distR="0">
            <wp:extent cx="36195" cy="9969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0.14 (95% CI 0.17, 0.73).</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Discussion</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The results of this study demonstrate that the timing of even moderate intensity light exposure is independently associated with BMI. Specifically, having a majority of the average daily light exposure above 500 lux (MLiT</w:t>
      </w:r>
      <w:r>
        <w:rPr>
          <w:rFonts w:ascii="Georgia" w:hAnsi="Georgia" w:cs="Georgia"/>
        </w:rPr>
        <w:t>500</w:t>
      </w:r>
      <w:r>
        <w:rPr>
          <w:rFonts w:ascii="Georgia" w:hAnsi="Georgia" w:cs="Georgia"/>
          <w:sz w:val="32"/>
          <w:szCs w:val="32"/>
        </w:rPr>
        <w:t>) earlier in the day was associated with a lower BMI. In practical terms, for every hour later of MLiT</w:t>
      </w:r>
      <w:r>
        <w:rPr>
          <w:rFonts w:ascii="Georgia" w:hAnsi="Georgia" w:cs="Georgia"/>
        </w:rPr>
        <w:t>500</w:t>
      </w:r>
      <w:r>
        <w:rPr>
          <w:rFonts w:ascii="Georgia" w:hAnsi="Georgia" w:cs="Georgia"/>
          <w:sz w:val="32"/>
          <w:szCs w:val="32"/>
        </w:rPr>
        <w:t xml:space="preserve"> in the day, there was a 1.28 unit increase in BMI. The complete regression model (MLiT</w:t>
      </w:r>
      <w:r>
        <w:rPr>
          <w:rFonts w:ascii="Georgia" w:hAnsi="Georgia" w:cs="Georgia"/>
        </w:rPr>
        <w:t>500</w:t>
      </w:r>
      <w:r>
        <w:rPr>
          <w:rFonts w:ascii="Georgia" w:hAnsi="Georgia" w:cs="Georgia"/>
          <w:sz w:val="32"/>
          <w:szCs w:val="32"/>
        </w:rPr>
        <w:t>, age, gender, season, activity level, sleep duration and sleep midpoint) accounted for 34.7% of the variance in BMI. Of the variables we explored, MLiT</w:t>
      </w:r>
      <w:r>
        <w:rPr>
          <w:rFonts w:ascii="Georgia" w:hAnsi="Georgia" w:cs="Georgia"/>
        </w:rPr>
        <w:t>500</w:t>
      </w:r>
      <w:r>
        <w:rPr>
          <w:rFonts w:ascii="Georgia" w:hAnsi="Georgia" w:cs="Georgia"/>
          <w:sz w:val="32"/>
          <w:szCs w:val="32"/>
        </w:rPr>
        <w:t xml:space="preserve"> contributed the largest portion of the variance (20%).</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Our results suggest that the relationship between light and BMI is not simply a function of the accumulated minutes of light during the day, but more importantly the temporal pattern of light exposure above a biological threshold. The threshold/intensity of light is also an important factor since the relationship between </w:t>
      </w:r>
      <w:proofErr w:type="spellStart"/>
      <w:r>
        <w:rPr>
          <w:rFonts w:ascii="Georgia" w:hAnsi="Georgia" w:cs="Georgia"/>
          <w:sz w:val="32"/>
          <w:szCs w:val="32"/>
        </w:rPr>
        <w:t>MLiT</w:t>
      </w:r>
      <w:proofErr w:type="spellEnd"/>
      <w:r>
        <w:rPr>
          <w:rFonts w:ascii="Georgia" w:hAnsi="Georgia" w:cs="Georgia"/>
          <w:sz w:val="32"/>
          <w:szCs w:val="32"/>
        </w:rPr>
        <w:t xml:space="preserve"> (24 hours) and BMI was only significant for light intensities above 170 lux and up to 850 lux in our sensitivity analyses. To put these light levels in perspective, normal room light is typically between 150–500 lux </w:t>
      </w:r>
      <w:r>
        <w:rPr>
          <w:rFonts w:ascii="Georgia" w:hAnsi="Georgia" w:cs="Georgia"/>
          <w:color w:val="203B78"/>
          <w:sz w:val="32"/>
          <w:szCs w:val="32"/>
        </w:rPr>
        <w:t>[23]</w:t>
      </w:r>
      <w:r>
        <w:rPr>
          <w:rFonts w:ascii="Georgia" w:hAnsi="Georgia" w:cs="Georgia"/>
          <w:sz w:val="32"/>
          <w:szCs w:val="32"/>
        </w:rPr>
        <w:t xml:space="preserve">. In this sample on average, only 4 hours per day was spent above 100 lux and 1 hour above 1000 lux suggesting that in general light exposure is similar to that of indoor lighting for much of the day. The time spent above 1000 lux in this sample was similar to that reported by Staples et al. 2009 </w:t>
      </w:r>
      <w:r>
        <w:rPr>
          <w:rFonts w:ascii="Georgia" w:hAnsi="Georgia" w:cs="Georgia"/>
          <w:color w:val="203B78"/>
          <w:sz w:val="32"/>
          <w:szCs w:val="32"/>
        </w:rPr>
        <w:t>[2]</w:t>
      </w:r>
      <w:r>
        <w:rPr>
          <w:rFonts w:ascii="Georgia" w:hAnsi="Georgia" w:cs="Georgia"/>
          <w:sz w:val="32"/>
          <w:szCs w:val="32"/>
        </w:rPr>
        <w:t xml:space="preserve"> and slightly shorter than that reported by </w:t>
      </w:r>
      <w:proofErr w:type="spellStart"/>
      <w:r>
        <w:rPr>
          <w:rFonts w:ascii="Georgia" w:hAnsi="Georgia" w:cs="Georgia"/>
          <w:sz w:val="32"/>
          <w:szCs w:val="32"/>
        </w:rPr>
        <w:t>Goulet</w:t>
      </w:r>
      <w:proofErr w:type="spellEnd"/>
      <w:r>
        <w:rPr>
          <w:rFonts w:ascii="Georgia" w:hAnsi="Georgia" w:cs="Georgia"/>
          <w:sz w:val="32"/>
          <w:szCs w:val="32"/>
        </w:rPr>
        <w:t xml:space="preserve"> et al. 2007 </w:t>
      </w:r>
      <w:r>
        <w:rPr>
          <w:rFonts w:ascii="Georgia" w:hAnsi="Georgia" w:cs="Georgia"/>
          <w:color w:val="203B78"/>
          <w:sz w:val="32"/>
          <w:szCs w:val="32"/>
        </w:rPr>
        <w:t>[1]</w:t>
      </w:r>
      <w:r>
        <w:rPr>
          <w:rFonts w:ascii="Georgia" w:hAnsi="Georgia" w:cs="Georgia"/>
          <w:sz w:val="32"/>
          <w:szCs w:val="32"/>
        </w:rPr>
        <w:t>. Both biological and behavioral factors related to ambient light exposure patterns may play a role in explaining why these particular light levels are important for the association between light and BMI. Since most participants had light above 100 lux for at least a few hours each day, only light thresholds higher than this could discriminate across the range of BMI. Whereas the cut off at the higher light levels was most likely due to fewer individuals having ambient light exposure levels at or above 1000 lux.</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It is also possible that the natural changes in the intensity and wavelength composition of light in the morning compared to the afternoon/evening </w:t>
      </w:r>
      <w:r>
        <w:rPr>
          <w:rFonts w:ascii="Georgia" w:hAnsi="Georgia" w:cs="Georgia"/>
          <w:color w:val="203B78"/>
          <w:sz w:val="32"/>
          <w:szCs w:val="32"/>
        </w:rPr>
        <w:t>[24]</w:t>
      </w:r>
      <w:r>
        <w:rPr>
          <w:rFonts w:ascii="Georgia" w:hAnsi="Georgia" w:cs="Georgia"/>
          <w:sz w:val="32"/>
          <w:szCs w:val="32"/>
        </w:rPr>
        <w:t xml:space="preserve"> may in part explain our finding for a differential effect of earlier vs. a later daytime light exposure pattern and BMI. For example, there is generally a higher amount of blue light (shorter wavelength) in the morning. </w:t>
      </w:r>
      <w:r>
        <w:rPr>
          <w:rFonts w:ascii="Georgia" w:hAnsi="Georgia" w:cs="Georgia"/>
          <w:color w:val="203B78"/>
          <w:sz w:val="32"/>
          <w:szCs w:val="32"/>
        </w:rPr>
        <w:t>[25]</w:t>
      </w:r>
      <w:r>
        <w:rPr>
          <w:rFonts w:ascii="Georgia" w:hAnsi="Georgia" w:cs="Georgia"/>
          <w:sz w:val="32"/>
          <w:szCs w:val="32"/>
        </w:rPr>
        <w:t xml:space="preserve"> Blue light has been shown to have the strongest effect on the circadian system, including the suppression of nocturnal melatonin secretion </w:t>
      </w:r>
      <w:r>
        <w:rPr>
          <w:rFonts w:ascii="Georgia" w:hAnsi="Georgia" w:cs="Georgia"/>
          <w:color w:val="203B78"/>
          <w:sz w:val="32"/>
          <w:szCs w:val="32"/>
        </w:rPr>
        <w:t>[26]</w:t>
      </w:r>
      <w:r>
        <w:rPr>
          <w:rFonts w:ascii="Georgia" w:hAnsi="Georgia" w:cs="Georgia"/>
          <w:sz w:val="32"/>
          <w:szCs w:val="32"/>
        </w:rPr>
        <w: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An interesting and perhaps unexpected result was the lack of correlation between BMI and TAT or </w:t>
      </w:r>
      <w:proofErr w:type="spellStart"/>
      <w:r>
        <w:rPr>
          <w:rFonts w:ascii="Georgia" w:hAnsi="Georgia" w:cs="Georgia"/>
          <w:sz w:val="32"/>
          <w:szCs w:val="32"/>
        </w:rPr>
        <w:t>MLiT</w:t>
      </w:r>
      <w:proofErr w:type="spellEnd"/>
      <w:r>
        <w:rPr>
          <w:rFonts w:ascii="Georgia" w:hAnsi="Georgia" w:cs="Georgia"/>
          <w:sz w:val="32"/>
          <w:szCs w:val="32"/>
        </w:rPr>
        <w:t xml:space="preserve"> at </w:t>
      </w:r>
      <w:proofErr w:type="gramStart"/>
      <w:r>
        <w:rPr>
          <w:rFonts w:ascii="Georgia" w:hAnsi="Georgia" w:cs="Georgia"/>
          <w:sz w:val="32"/>
          <w:szCs w:val="32"/>
        </w:rPr>
        <w:t>night-time</w:t>
      </w:r>
      <w:proofErr w:type="gramEnd"/>
      <w:r>
        <w:rPr>
          <w:rFonts w:ascii="Georgia" w:hAnsi="Georgia" w:cs="Georgia"/>
          <w:sz w:val="32"/>
          <w:szCs w:val="32"/>
        </w:rPr>
        <w:t xml:space="preserve"> at any threshold, including very low light levels of 10 lux or lower. One possible explanation for the lack of association in this study between light at night and BMI may be due to the very limited amount of even moderate levels of light at night in this sample. Thus, our results do not address the issue of the potential relationship of brighter light exposure during the night and BMI.</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Although our data indicate that those with more light exposure above key thresholds earlier in the day are more likely to have a lower BMI, there was no association between </w:t>
      </w:r>
      <w:proofErr w:type="spellStart"/>
      <w:r>
        <w:rPr>
          <w:rFonts w:ascii="Georgia" w:hAnsi="Georgia" w:cs="Georgia"/>
          <w:sz w:val="32"/>
          <w:szCs w:val="32"/>
        </w:rPr>
        <w:t>MLiT</w:t>
      </w:r>
      <w:proofErr w:type="spellEnd"/>
      <w:r>
        <w:rPr>
          <w:rFonts w:ascii="Georgia" w:hAnsi="Georgia" w:cs="Georgia"/>
          <w:sz w:val="32"/>
          <w:szCs w:val="32"/>
        </w:rPr>
        <w:t xml:space="preserve"> and BMI for the morning hours (8 am–12 pm) only. This finding supports the hypothesis that the pattern of light exposure across the entire day is important for weight regulation. This is complicated by the close link between </w:t>
      </w:r>
      <w:proofErr w:type="spellStart"/>
      <w:r>
        <w:rPr>
          <w:rFonts w:ascii="Georgia" w:hAnsi="Georgia" w:cs="Georgia"/>
          <w:sz w:val="32"/>
          <w:szCs w:val="32"/>
        </w:rPr>
        <w:t>MLiT</w:t>
      </w:r>
      <w:proofErr w:type="spellEnd"/>
      <w:r>
        <w:rPr>
          <w:rFonts w:ascii="Georgia" w:hAnsi="Georgia" w:cs="Georgia"/>
          <w:sz w:val="32"/>
          <w:szCs w:val="32"/>
        </w:rPr>
        <w:t xml:space="preserve"> and sleep timing, and for some individuals, “morning” as defined by clock time may be quite different than their “biological morning”. In the studies that administered morning light and found reductions in body fat </w:t>
      </w:r>
      <w:r>
        <w:rPr>
          <w:rFonts w:ascii="Georgia" w:hAnsi="Georgia" w:cs="Georgia"/>
          <w:color w:val="203B78"/>
          <w:sz w:val="32"/>
          <w:szCs w:val="32"/>
        </w:rPr>
        <w:t>[3]</w:t>
      </w:r>
      <w:r>
        <w:rPr>
          <w:rFonts w:ascii="Georgia" w:hAnsi="Georgia" w:cs="Georgia"/>
          <w:sz w:val="32"/>
          <w:szCs w:val="32"/>
        </w:rPr>
        <w:t xml:space="preserve">, </w:t>
      </w:r>
      <w:r>
        <w:rPr>
          <w:rFonts w:ascii="Georgia" w:hAnsi="Georgia" w:cs="Georgia"/>
          <w:color w:val="203B78"/>
          <w:sz w:val="32"/>
          <w:szCs w:val="32"/>
        </w:rPr>
        <w:t>[4]</w:t>
      </w:r>
      <w:r>
        <w:rPr>
          <w:rFonts w:ascii="Georgia" w:hAnsi="Georgia" w:cs="Georgia"/>
          <w:sz w:val="32"/>
          <w:szCs w:val="32"/>
        </w:rPr>
        <w:t>, normalization of the timing of the sleep-wake cycle relative to light exposure, may have played a role in the effect. Since in these studies the timing of light exposure was always at a specific clock time (e.g. 45 minutes of exposure between 6–9 am), participants needed to be awake, to be compliant with treatment.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In our data, sleep timing was associated with the timing of light exposure (24 hours) at all the thresholds examined (MLiT</w:t>
      </w:r>
      <w:r>
        <w:rPr>
          <w:rFonts w:ascii="Georgia" w:hAnsi="Georgia" w:cs="Georgia"/>
        </w:rPr>
        <w:t>100–1000</w:t>
      </w:r>
      <w:r>
        <w:rPr>
          <w:rFonts w:ascii="Georgia" w:hAnsi="Georgia" w:cs="Georgia"/>
          <w:sz w:val="32"/>
          <w:szCs w:val="32"/>
        </w:rPr>
        <w:t xml:space="preserve">), such that that a later sleep midpoint was associated with a later </w:t>
      </w:r>
      <w:proofErr w:type="spellStart"/>
      <w:r>
        <w:rPr>
          <w:rFonts w:ascii="Georgia" w:hAnsi="Georgia" w:cs="Georgia"/>
          <w:sz w:val="32"/>
          <w:szCs w:val="32"/>
        </w:rPr>
        <w:t>MLiT</w:t>
      </w:r>
      <w:proofErr w:type="spellEnd"/>
      <w:r>
        <w:rPr>
          <w:rFonts w:ascii="Georgia" w:hAnsi="Georgia" w:cs="Georgia"/>
          <w:sz w:val="32"/>
          <w:szCs w:val="32"/>
        </w:rPr>
        <w:t xml:space="preserve">. However, unlike previous reports, the timing of sleep was not directly correlated with BMI in this study. This lack of association between sleep measures and BMI may be because of the larger range of sleep times. In </w:t>
      </w:r>
      <w:proofErr w:type="gramStart"/>
      <w:r>
        <w:rPr>
          <w:rFonts w:ascii="Georgia" w:hAnsi="Georgia" w:cs="Georgia"/>
          <w:sz w:val="32"/>
          <w:szCs w:val="32"/>
        </w:rPr>
        <w:t>this sample participants</w:t>
      </w:r>
      <w:proofErr w:type="gramEnd"/>
      <w:r>
        <w:rPr>
          <w:rFonts w:ascii="Georgia" w:hAnsi="Georgia" w:cs="Georgia"/>
          <w:sz w:val="32"/>
          <w:szCs w:val="32"/>
        </w:rPr>
        <w:t xml:space="preserve"> with earlier sleep and wake times (early </w:t>
      </w:r>
      <w:proofErr w:type="spellStart"/>
      <w:r>
        <w:rPr>
          <w:rFonts w:ascii="Georgia" w:hAnsi="Georgia" w:cs="Georgia"/>
          <w:sz w:val="32"/>
          <w:szCs w:val="32"/>
        </w:rPr>
        <w:t>chronotype</w:t>
      </w:r>
      <w:proofErr w:type="spellEnd"/>
      <w:r>
        <w:rPr>
          <w:rFonts w:ascii="Georgia" w:hAnsi="Georgia" w:cs="Georgia"/>
          <w:sz w:val="32"/>
          <w:szCs w:val="32"/>
        </w:rPr>
        <w:t xml:space="preserve">) were included, whereas, in our previous report </w:t>
      </w:r>
      <w:r>
        <w:rPr>
          <w:rFonts w:ascii="Georgia" w:hAnsi="Georgia" w:cs="Georgia"/>
          <w:color w:val="203B78"/>
          <w:sz w:val="32"/>
          <w:szCs w:val="32"/>
        </w:rPr>
        <w:t>[10]</w:t>
      </w:r>
      <w:r>
        <w:rPr>
          <w:rFonts w:ascii="Georgia" w:hAnsi="Georgia" w:cs="Georgia"/>
          <w:sz w:val="32"/>
          <w:szCs w:val="32"/>
        </w:rPr>
        <w:t xml:space="preserve"> only intermediate and evening (late) types were included. Unfortunately we are underpowered (N</w:t>
      </w:r>
      <w:r>
        <w:rPr>
          <w:rFonts w:ascii="Georgia" w:hAnsi="Georgia" w:cs="Georgia"/>
          <w:noProof/>
          <w:sz w:val="32"/>
          <w:szCs w:val="32"/>
        </w:rPr>
        <w:drawing>
          <wp:inline distT="0" distB="0" distL="0" distR="0">
            <wp:extent cx="36195" cy="9969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w:t>
      </w:r>
      <w:r>
        <w:rPr>
          <w:rFonts w:ascii="Georgia" w:hAnsi="Georgia" w:cs="Georgia"/>
          <w:noProof/>
          <w:sz w:val="32"/>
          <w:szCs w:val="32"/>
        </w:rPr>
        <w:drawing>
          <wp:inline distT="0" distB="0" distL="0" distR="0">
            <wp:extent cx="36195" cy="99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 cy="99695"/>
                    </a:xfrm>
                    <a:prstGeom prst="rect">
                      <a:avLst/>
                    </a:prstGeom>
                    <a:noFill/>
                    <a:ln>
                      <a:noFill/>
                    </a:ln>
                  </pic:spPr>
                </pic:pic>
              </a:graphicData>
            </a:graphic>
          </wp:inline>
        </w:drawing>
      </w:r>
      <w:r>
        <w:rPr>
          <w:rFonts w:ascii="Georgia" w:hAnsi="Georgia" w:cs="Georgia"/>
          <w:sz w:val="32"/>
          <w:szCs w:val="32"/>
        </w:rPr>
        <w:t xml:space="preserve">8) to investigate whether BMI is associated with sleep timing in morning </w:t>
      </w:r>
      <w:proofErr w:type="spellStart"/>
      <w:r>
        <w:rPr>
          <w:rFonts w:ascii="Georgia" w:hAnsi="Georgia" w:cs="Georgia"/>
          <w:sz w:val="32"/>
          <w:szCs w:val="32"/>
        </w:rPr>
        <w:t>chronotypes</w:t>
      </w:r>
      <w:proofErr w:type="spellEnd"/>
      <w:r>
        <w:rPr>
          <w:rFonts w:ascii="Georgia" w:hAnsi="Georgia" w:cs="Georgia"/>
          <w:sz w:val="32"/>
          <w:szCs w:val="32"/>
        </w:rPr>
        <w:t xml:space="preserve"> alone. There was also no association in this study between sleep duration and BMI, nor between sleep duration and light exposure. This may be due to a difference in the way that sleep data from different studies has been collected (subjective </w:t>
      </w:r>
      <w:proofErr w:type="spellStart"/>
      <w:r>
        <w:rPr>
          <w:rFonts w:ascii="Georgia" w:hAnsi="Georgia" w:cs="Georgia"/>
          <w:sz w:val="32"/>
          <w:szCs w:val="32"/>
        </w:rPr>
        <w:t>vs</w:t>
      </w:r>
      <w:proofErr w:type="spellEnd"/>
      <w:r>
        <w:rPr>
          <w:rFonts w:ascii="Georgia" w:hAnsi="Georgia" w:cs="Georgia"/>
          <w:sz w:val="32"/>
          <w:szCs w:val="32"/>
        </w:rPr>
        <w:t xml:space="preserve"> objective) and analyzed, since the association between sleep duration and BMI has typically been reported when self-reported sleep duration was treated as categorical variable </w:t>
      </w:r>
      <w:r>
        <w:rPr>
          <w:rFonts w:ascii="Georgia" w:hAnsi="Georgia" w:cs="Georgia"/>
          <w:color w:val="203B78"/>
          <w:sz w:val="32"/>
          <w:szCs w:val="32"/>
        </w:rPr>
        <w:t>[27]</w:t>
      </w:r>
      <w:r>
        <w:rPr>
          <w:rFonts w:ascii="Georgia" w:hAnsi="Georgia" w:cs="Georgia"/>
          <w:sz w:val="32"/>
          <w:szCs w:val="32"/>
        </w:rPr>
        <w:t>. Another factor could be that the median BMI is this sample is in the normal range (23 kg/m</w:t>
      </w:r>
      <w:r>
        <w:rPr>
          <w:rFonts w:ascii="Georgia" w:hAnsi="Georgia" w:cs="Georgia"/>
        </w:rPr>
        <w:t>2</w:t>
      </w:r>
      <w:r>
        <w:rPr>
          <w:rFonts w:ascii="Georgia" w:hAnsi="Georgia" w:cs="Georgia"/>
          <w:sz w:val="32"/>
          <w:szCs w:val="32"/>
        </w:rPr>
        <w:t xml:space="preserve">). While there was no association between sleep timing and duration with BMI in this sample, the relationship between sleep, light exposure and body weight is likely to still be important. There is evidence from a recent experimental study for an interaction between sleep duration and light exposure with metabolic hormones. Sleep restricted to 5 hours per night paired with light exposure in the morning resulted in an increase in </w:t>
      </w:r>
      <w:proofErr w:type="spellStart"/>
      <w:r>
        <w:rPr>
          <w:rFonts w:ascii="Georgia" w:hAnsi="Georgia" w:cs="Georgia"/>
          <w:sz w:val="32"/>
          <w:szCs w:val="32"/>
        </w:rPr>
        <w:t>leptin</w:t>
      </w:r>
      <w:proofErr w:type="spellEnd"/>
      <w:r>
        <w:rPr>
          <w:rFonts w:ascii="Georgia" w:hAnsi="Georgia" w:cs="Georgia"/>
          <w:sz w:val="32"/>
          <w:szCs w:val="32"/>
        </w:rPr>
        <w:t xml:space="preserve"> and a decrease in ghrelin compared to the dim light condition </w:t>
      </w:r>
      <w:r>
        <w:rPr>
          <w:rFonts w:ascii="Georgia" w:hAnsi="Georgia" w:cs="Georgia"/>
          <w:color w:val="203B78"/>
          <w:sz w:val="32"/>
          <w:szCs w:val="32"/>
        </w:rPr>
        <w:t>[5]</w:t>
      </w:r>
      <w:r>
        <w:rPr>
          <w:rFonts w:ascii="Georgia" w:hAnsi="Georgia" w:cs="Georgia"/>
          <w:sz w:val="32"/>
          <w:szCs w:val="32"/>
        </w:rPr>
        <w: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Our findings, similar to those from two different animal models </w:t>
      </w:r>
      <w:r>
        <w:rPr>
          <w:rFonts w:ascii="Georgia" w:hAnsi="Georgia" w:cs="Georgia"/>
          <w:color w:val="203B78"/>
          <w:sz w:val="32"/>
          <w:szCs w:val="32"/>
        </w:rPr>
        <w:t>[7]</w:t>
      </w:r>
      <w:r>
        <w:rPr>
          <w:rFonts w:ascii="Georgia" w:hAnsi="Georgia" w:cs="Georgia"/>
          <w:sz w:val="32"/>
          <w:szCs w:val="32"/>
        </w:rPr>
        <w:t xml:space="preserve">, </w:t>
      </w:r>
      <w:r>
        <w:rPr>
          <w:rFonts w:ascii="Georgia" w:hAnsi="Georgia" w:cs="Georgia"/>
          <w:color w:val="203B78"/>
          <w:sz w:val="32"/>
          <w:szCs w:val="32"/>
        </w:rPr>
        <w:t>[8]</w:t>
      </w:r>
      <w:r>
        <w:rPr>
          <w:rFonts w:ascii="Georgia" w:hAnsi="Georgia" w:cs="Georgia"/>
          <w:sz w:val="32"/>
          <w:szCs w:val="32"/>
        </w:rPr>
        <w:t xml:space="preserve"> found that changes in the timing of light exposure were associated with body weight independent of caloric intake. One possible mechanism linking light directly to BMI, rather than caloric intake may be the influence of light on the expression and secretion of hormones, such as melatonin. In addition to its circadian timing effects, light exposure history during the day can alter nocturnal levels of melatonin </w:t>
      </w:r>
      <w:r>
        <w:rPr>
          <w:rFonts w:ascii="Georgia" w:hAnsi="Georgia" w:cs="Georgia"/>
          <w:color w:val="203B78"/>
          <w:sz w:val="32"/>
          <w:szCs w:val="32"/>
        </w:rPr>
        <w:t>[28]</w:t>
      </w:r>
      <w:r>
        <w:rPr>
          <w:rFonts w:ascii="Georgia" w:hAnsi="Georgia" w:cs="Georgia"/>
          <w:sz w:val="32"/>
          <w:szCs w:val="32"/>
        </w:rPr>
        <w:t xml:space="preserve"> and sensitivity of the circadian clock to light </w:t>
      </w:r>
      <w:r>
        <w:rPr>
          <w:rFonts w:ascii="Georgia" w:hAnsi="Georgia" w:cs="Georgia"/>
          <w:color w:val="203B78"/>
          <w:sz w:val="32"/>
          <w:szCs w:val="32"/>
        </w:rPr>
        <w:t>[29]</w:t>
      </w:r>
      <w:r>
        <w:rPr>
          <w:rFonts w:ascii="Georgia" w:hAnsi="Georgia" w:cs="Georgia"/>
          <w:sz w:val="32"/>
          <w:szCs w:val="32"/>
        </w:rPr>
        <w:t xml:space="preserve">, </w:t>
      </w:r>
      <w:r>
        <w:rPr>
          <w:rFonts w:ascii="Georgia" w:hAnsi="Georgia" w:cs="Georgia"/>
          <w:color w:val="203B78"/>
          <w:sz w:val="32"/>
          <w:szCs w:val="32"/>
        </w:rPr>
        <w:t>[30]</w:t>
      </w:r>
      <w:r>
        <w:rPr>
          <w:rFonts w:ascii="Georgia" w:hAnsi="Georgia" w:cs="Georgia"/>
          <w:sz w:val="32"/>
          <w:szCs w:val="32"/>
        </w:rPr>
        <w:t xml:space="preserve">, </w:t>
      </w:r>
      <w:r>
        <w:rPr>
          <w:rFonts w:ascii="Georgia" w:hAnsi="Georgia" w:cs="Georgia"/>
          <w:color w:val="203B78"/>
          <w:sz w:val="32"/>
          <w:szCs w:val="32"/>
        </w:rPr>
        <w:t>[31]</w:t>
      </w:r>
      <w:r>
        <w:rPr>
          <w:rFonts w:ascii="Georgia" w:hAnsi="Georgia" w:cs="Georgia"/>
          <w:sz w:val="32"/>
          <w:szCs w:val="32"/>
        </w:rPr>
        <w:t xml:space="preserve">. These effects of light may play a role in metabolism and weight regulation. It has been shown, for example, that in middle-aged rats daily nocturnal melatonin administration for 3 weeks reduced weight gain in response to a high-fat diet and decreased nighttime plasma </w:t>
      </w:r>
      <w:proofErr w:type="spellStart"/>
      <w:r>
        <w:rPr>
          <w:rFonts w:ascii="Georgia" w:hAnsi="Georgia" w:cs="Georgia"/>
          <w:sz w:val="32"/>
          <w:szCs w:val="32"/>
        </w:rPr>
        <w:t>leptin</w:t>
      </w:r>
      <w:proofErr w:type="spellEnd"/>
      <w:r>
        <w:rPr>
          <w:rFonts w:ascii="Georgia" w:hAnsi="Georgia" w:cs="Georgia"/>
          <w:sz w:val="32"/>
          <w:szCs w:val="32"/>
        </w:rPr>
        <w:t xml:space="preserve"> concentrations, independent of total food consumption </w:t>
      </w:r>
      <w:r>
        <w:rPr>
          <w:rFonts w:ascii="Georgia" w:hAnsi="Georgia" w:cs="Georgia"/>
          <w:color w:val="203B78"/>
          <w:sz w:val="32"/>
          <w:szCs w:val="32"/>
        </w:rPr>
        <w:t>[32]</w:t>
      </w:r>
      <w:r>
        <w:rPr>
          <w:rFonts w:ascii="Georgia" w:hAnsi="Georgia" w:cs="Georgia"/>
          <w:sz w:val="32"/>
          <w:szCs w:val="32"/>
        </w:rPr>
        <w:t xml:space="preserve">. Alteration in melatonin level has also been shown to affect insulin sensitivity </w:t>
      </w:r>
      <w:r>
        <w:rPr>
          <w:rFonts w:ascii="Georgia" w:hAnsi="Georgia" w:cs="Georgia"/>
          <w:color w:val="203B78"/>
          <w:sz w:val="32"/>
          <w:szCs w:val="32"/>
        </w:rPr>
        <w:t>[33]</w:t>
      </w:r>
      <w:r>
        <w:rPr>
          <w:rFonts w:ascii="Georgia" w:hAnsi="Georgia" w:cs="Georgia"/>
          <w:sz w:val="32"/>
          <w:szCs w:val="32"/>
        </w:rPr>
        <w:t xml:space="preserve">, </w:t>
      </w:r>
      <w:r>
        <w:rPr>
          <w:rFonts w:ascii="Georgia" w:hAnsi="Georgia" w:cs="Georgia"/>
          <w:color w:val="203B78"/>
          <w:sz w:val="32"/>
          <w:szCs w:val="32"/>
        </w:rPr>
        <w:t>[34]</w:t>
      </w:r>
      <w:r>
        <w:rPr>
          <w:rFonts w:ascii="Georgia" w:hAnsi="Georgia" w:cs="Georgia"/>
          <w:sz w:val="32"/>
          <w:szCs w:val="32"/>
        </w:rPr>
        <w:t xml:space="preserve">, and recent studies in humans suggest that a low melatonin level is a risk factor for type 2 diabetes </w:t>
      </w:r>
      <w:r>
        <w:rPr>
          <w:rFonts w:ascii="Georgia" w:hAnsi="Georgia" w:cs="Georgia"/>
          <w:color w:val="203B78"/>
          <w:sz w:val="32"/>
          <w:szCs w:val="32"/>
        </w:rPr>
        <w:t>[35]</w:t>
      </w:r>
      <w:r>
        <w:rPr>
          <w:rFonts w:ascii="Georgia" w:hAnsi="Georgia" w:cs="Georgia"/>
          <w:sz w:val="32"/>
          <w:szCs w:val="32"/>
        </w:rPr>
        <w:t xml:space="preserve">. Future studies are needed to determine </w:t>
      </w:r>
      <w:proofErr w:type="gramStart"/>
      <w:r>
        <w:rPr>
          <w:rFonts w:ascii="Georgia" w:hAnsi="Georgia" w:cs="Georgia"/>
          <w:sz w:val="32"/>
          <w:szCs w:val="32"/>
        </w:rPr>
        <w:t xml:space="preserve">whether the influence of light on BMI is mediated by its effects on melatonin and/or circadian timing and amplitude </w:t>
      </w:r>
      <w:r>
        <w:rPr>
          <w:rFonts w:ascii="Georgia" w:hAnsi="Georgia" w:cs="Georgia"/>
          <w:color w:val="203B78"/>
          <w:sz w:val="32"/>
          <w:szCs w:val="32"/>
        </w:rPr>
        <w:t>[34]</w:t>
      </w:r>
      <w:r>
        <w:rPr>
          <w:rFonts w:ascii="Georgia" w:hAnsi="Georgia" w:cs="Georgia"/>
          <w:sz w:val="32"/>
          <w:szCs w:val="32"/>
        </w:rPr>
        <w:t xml:space="preserve">, </w:t>
      </w:r>
      <w:r>
        <w:rPr>
          <w:rFonts w:ascii="Georgia" w:hAnsi="Georgia" w:cs="Georgia"/>
          <w:color w:val="203B78"/>
          <w:sz w:val="32"/>
          <w:szCs w:val="32"/>
        </w:rPr>
        <w:t>[35</w:t>
      </w:r>
      <w:proofErr w:type="gramEnd"/>
      <w:r>
        <w:rPr>
          <w:rFonts w:ascii="Georgia" w:hAnsi="Georgia" w:cs="Georgia"/>
          <w:color w:val="203B78"/>
          <w:sz w:val="32"/>
          <w:szCs w:val="32"/>
        </w:rPr>
        <w:t>]</w:t>
      </w:r>
      <w:r>
        <w:rPr>
          <w:rFonts w:ascii="Georgia" w:hAnsi="Georgia" w:cs="Georgia"/>
          <w:sz w:val="32"/>
          <w:szCs w:val="32"/>
        </w:rPr>
        <w:t xml:space="preserve">, </w:t>
      </w:r>
      <w:r>
        <w:rPr>
          <w:rFonts w:ascii="Georgia" w:hAnsi="Georgia" w:cs="Georgia"/>
          <w:color w:val="203B78"/>
          <w:sz w:val="32"/>
          <w:szCs w:val="32"/>
        </w:rPr>
        <w:t>[36]</w:t>
      </w:r>
      <w:r>
        <w:rPr>
          <w:rFonts w:ascii="Georgia" w:hAnsi="Georgia" w:cs="Georgia"/>
          <w:sz w:val="32"/>
          <w:szCs w:val="32"/>
        </w:rPr>
        <w:t xml:space="preserve">. Other potential mechanisms include the impact of light on sleep quality and autonomic function, </w:t>
      </w:r>
      <w:r>
        <w:rPr>
          <w:rFonts w:ascii="Georgia" w:hAnsi="Georgia" w:cs="Georgia"/>
          <w:color w:val="203B78"/>
          <w:sz w:val="32"/>
          <w:szCs w:val="32"/>
        </w:rPr>
        <w:t>[37]</w:t>
      </w:r>
      <w:r>
        <w:rPr>
          <w:rFonts w:ascii="Georgia" w:hAnsi="Georgia" w:cs="Georgia"/>
          <w:sz w:val="32"/>
          <w:szCs w:val="32"/>
        </w:rPr>
        <w:t xml:space="preserve">, </w:t>
      </w:r>
      <w:r>
        <w:rPr>
          <w:rFonts w:ascii="Georgia" w:hAnsi="Georgia" w:cs="Georgia"/>
          <w:color w:val="203B78"/>
          <w:sz w:val="32"/>
          <w:szCs w:val="32"/>
        </w:rPr>
        <w:t>[38]</w:t>
      </w:r>
      <w:r>
        <w:rPr>
          <w:rFonts w:ascii="Georgia" w:hAnsi="Georgia" w:cs="Georgia"/>
          <w:sz w:val="32"/>
          <w:szCs w:val="32"/>
        </w:rPr>
        <w:t xml:space="preserve">, </w:t>
      </w:r>
      <w:r>
        <w:rPr>
          <w:rFonts w:ascii="Georgia" w:hAnsi="Georgia" w:cs="Georgia"/>
          <w:color w:val="203B78"/>
          <w:sz w:val="32"/>
          <w:szCs w:val="32"/>
        </w:rPr>
        <w:t>[39]</w:t>
      </w:r>
      <w:r>
        <w:rPr>
          <w:rFonts w:ascii="Georgia" w:hAnsi="Georgia" w:cs="Georgia"/>
          <w:sz w:val="32"/>
          <w:szCs w:val="32"/>
        </w:rPr>
        <w:t xml:space="preserve"> which can directly or indirectly affect metabolism and energy balance. For example, light exposure in the blue range (460 nm) in the evening may alter the dynamics of slow wave and rapid eye movement sleep </w:t>
      </w:r>
      <w:r>
        <w:rPr>
          <w:rFonts w:ascii="Georgia" w:hAnsi="Georgia" w:cs="Georgia"/>
          <w:color w:val="203B78"/>
          <w:sz w:val="32"/>
          <w:szCs w:val="32"/>
        </w:rPr>
        <w:t>[40]</w:t>
      </w:r>
      <w:r>
        <w:rPr>
          <w:rFonts w:ascii="Georgia" w:hAnsi="Georgia" w:cs="Georgia"/>
          <w:sz w:val="32"/>
          <w:szCs w:val="32"/>
        </w:rPr>
        <w:t xml:space="preserve">, and such changes in sleep have been shown to affect metabolic function </w:t>
      </w:r>
      <w:r>
        <w:rPr>
          <w:rFonts w:ascii="Georgia" w:hAnsi="Georgia" w:cs="Georgia"/>
          <w:color w:val="203B78"/>
          <w:sz w:val="32"/>
          <w:szCs w:val="32"/>
        </w:rPr>
        <w:t>[41]</w:t>
      </w:r>
      <w:r>
        <w:rPr>
          <w:rFonts w:ascii="Georgia" w:hAnsi="Georgia" w:cs="Georgia"/>
          <w:sz w:val="32"/>
          <w:szCs w:val="32"/>
        </w:rPr>
        <w: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The limitations of this study include lack of random selection from a nationally representative sample and use of self-reported diet and </w:t>
      </w:r>
      <w:proofErr w:type="gramStart"/>
      <w:r>
        <w:rPr>
          <w:rFonts w:ascii="Georgia" w:hAnsi="Georgia" w:cs="Georgia"/>
          <w:sz w:val="32"/>
          <w:szCs w:val="32"/>
        </w:rPr>
        <w:t>BMI which</w:t>
      </w:r>
      <w:proofErr w:type="gramEnd"/>
      <w:r>
        <w:rPr>
          <w:rFonts w:ascii="Georgia" w:hAnsi="Georgia" w:cs="Georgia"/>
          <w:sz w:val="32"/>
          <w:szCs w:val="32"/>
        </w:rPr>
        <w:t xml:space="preserve"> may have resulted in measurement error </w:t>
      </w:r>
      <w:r>
        <w:rPr>
          <w:rFonts w:ascii="Georgia" w:hAnsi="Georgia" w:cs="Georgia"/>
          <w:color w:val="203B78"/>
          <w:sz w:val="32"/>
          <w:szCs w:val="32"/>
        </w:rPr>
        <w:t>[42]</w:t>
      </w:r>
      <w:r>
        <w:rPr>
          <w:rFonts w:ascii="Georgia" w:hAnsi="Georgia" w:cs="Georgia"/>
          <w:sz w:val="32"/>
          <w:szCs w:val="32"/>
        </w:rPr>
        <w:t xml:space="preserve">. After accounting for a 10% variation in BMI, the association between </w:t>
      </w:r>
      <w:proofErr w:type="spellStart"/>
      <w:r>
        <w:rPr>
          <w:rFonts w:ascii="Georgia" w:hAnsi="Georgia" w:cs="Georgia"/>
          <w:sz w:val="32"/>
          <w:szCs w:val="32"/>
        </w:rPr>
        <w:t>MLiT</w:t>
      </w:r>
      <w:proofErr w:type="spellEnd"/>
      <w:r>
        <w:rPr>
          <w:rFonts w:ascii="Georgia" w:hAnsi="Georgia" w:cs="Georgia"/>
          <w:sz w:val="32"/>
          <w:szCs w:val="32"/>
        </w:rPr>
        <w:t xml:space="preserve"> and BMI remained significant in this study. In addition, since young and normal weight participants (such as in this study) typically demonstrate a higher correlation between self-reported and objective BMI </w:t>
      </w:r>
      <w:r>
        <w:rPr>
          <w:rFonts w:ascii="Georgia" w:hAnsi="Georgia" w:cs="Georgia"/>
          <w:color w:val="203B78"/>
          <w:sz w:val="32"/>
          <w:szCs w:val="32"/>
        </w:rPr>
        <w:t>[43]</w:t>
      </w:r>
      <w:r>
        <w:rPr>
          <w:rFonts w:ascii="Georgia" w:hAnsi="Georgia" w:cs="Georgia"/>
          <w:sz w:val="32"/>
          <w:szCs w:val="32"/>
        </w:rPr>
        <w:t xml:space="preserve">, one would expect a lower level of reporting bias. Ambient light levels were measured at the wrist and thus may not be representative of light intensity reaching the eyes, limiting our ability to determine the absolute light values for the biological effect of light on BMI. However, a study comparing light levels measured near the eye, to levels at the wrist, indicates that at light levels less that </w:t>
      </w:r>
      <w:proofErr w:type="gramStart"/>
      <w:r>
        <w:rPr>
          <w:rFonts w:ascii="Georgia" w:hAnsi="Georgia" w:cs="Georgia"/>
          <w:sz w:val="32"/>
          <w:szCs w:val="32"/>
        </w:rPr>
        <w:t>5000 lux</w:t>
      </w:r>
      <w:proofErr w:type="gramEnd"/>
      <w:r>
        <w:rPr>
          <w:rFonts w:ascii="Georgia" w:hAnsi="Georgia" w:cs="Georgia"/>
          <w:sz w:val="32"/>
          <w:szCs w:val="32"/>
        </w:rPr>
        <w:t xml:space="preserve"> the readings from each device were fairly similar </w:t>
      </w:r>
      <w:r>
        <w:rPr>
          <w:rFonts w:ascii="Georgia" w:hAnsi="Georgia" w:cs="Georgia"/>
          <w:color w:val="203B78"/>
          <w:sz w:val="32"/>
          <w:szCs w:val="32"/>
        </w:rPr>
        <w:t>[44]</w:t>
      </w:r>
      <w:r>
        <w:rPr>
          <w:rFonts w:ascii="Georgia" w:hAnsi="Georgia" w:cs="Georgia"/>
          <w:sz w:val="32"/>
          <w:szCs w:val="32"/>
        </w:rPr>
        <w:t xml:space="preserve">. Another potential concern is the effect of clothing obscuring the light sensor. To limit this all participants were instructed to wear the device on the outside of clothing. In addition, controlling for season, which may impact the likelihood of the device being covered by clothing, did not significantly impact the relationship between </w:t>
      </w:r>
      <w:proofErr w:type="spellStart"/>
      <w:r>
        <w:rPr>
          <w:rFonts w:ascii="Georgia" w:hAnsi="Georgia" w:cs="Georgia"/>
          <w:sz w:val="32"/>
          <w:szCs w:val="32"/>
        </w:rPr>
        <w:t>MLiT</w:t>
      </w:r>
      <w:proofErr w:type="spellEnd"/>
      <w:r>
        <w:rPr>
          <w:rFonts w:ascii="Georgia" w:hAnsi="Georgia" w:cs="Georgia"/>
          <w:sz w:val="32"/>
          <w:szCs w:val="32"/>
        </w:rPr>
        <w:t xml:space="preserve"> and BMI. Even with these potential limitations, the ambient light values measured at the wrist do represent relative changes in light levels between individuals and within an individual across the day, and therefore do not limit the assessment of the timing of light exposure. The cross sectional study design does not allow us to directly infer directionality of the relationship between light and body weight.</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In conclusion, the findings of this study indicate that the temporal pattern of light exposure during the daytime can influence body weight independent of sleep timing and duration. Further studies are needed to understand the causal relationship and mechanisms linking biologically appropriate and inappropriate light timing with weight. Nevertheless, light is a powerful biological signal and appropriate timing, intensity and duration of exposure may represent a potentially modifiable risk factor for the prevention and management of obesity in modern societies.</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Acknowledgments</w:t>
      </w:r>
    </w:p>
    <w:p w:rsidR="001A4E5B" w:rsidRDefault="001A4E5B" w:rsidP="001A4E5B">
      <w:pPr>
        <w:widowControl w:val="0"/>
        <w:autoSpaceDE w:val="0"/>
        <w:autoSpaceDN w:val="0"/>
        <w:adjustRightInd w:val="0"/>
        <w:spacing w:after="280"/>
        <w:rPr>
          <w:rFonts w:ascii="Georgia" w:hAnsi="Georgia" w:cs="Georgia"/>
          <w:sz w:val="32"/>
          <w:szCs w:val="32"/>
        </w:rPr>
      </w:pPr>
      <w:r>
        <w:rPr>
          <w:rFonts w:ascii="Georgia" w:hAnsi="Georgia" w:cs="Georgia"/>
          <w:sz w:val="32"/>
          <w:szCs w:val="32"/>
        </w:rPr>
        <w:t xml:space="preserve">The authors would like to acknowledge the contribution of Gregory </w:t>
      </w:r>
      <w:proofErr w:type="spellStart"/>
      <w:r>
        <w:rPr>
          <w:rFonts w:ascii="Georgia" w:hAnsi="Georgia" w:cs="Georgia"/>
          <w:sz w:val="32"/>
          <w:szCs w:val="32"/>
        </w:rPr>
        <w:t>Kodesh</w:t>
      </w:r>
      <w:proofErr w:type="spellEnd"/>
      <w:r>
        <w:rPr>
          <w:rFonts w:ascii="Georgia" w:hAnsi="Georgia" w:cs="Georgia"/>
          <w:sz w:val="32"/>
          <w:szCs w:val="32"/>
        </w:rPr>
        <w:t xml:space="preserve">, Ashley </w:t>
      </w:r>
      <w:proofErr w:type="spellStart"/>
      <w:r>
        <w:rPr>
          <w:rFonts w:ascii="Georgia" w:hAnsi="Georgia" w:cs="Georgia"/>
          <w:sz w:val="32"/>
          <w:szCs w:val="32"/>
        </w:rPr>
        <w:t>Jaksa</w:t>
      </w:r>
      <w:proofErr w:type="spellEnd"/>
      <w:r>
        <w:rPr>
          <w:rFonts w:ascii="Georgia" w:hAnsi="Georgia" w:cs="Georgia"/>
          <w:sz w:val="32"/>
          <w:szCs w:val="32"/>
        </w:rPr>
        <w:t xml:space="preserve">, Tiffany St James, Brandon Lu, Andrew Kern, Brittany </w:t>
      </w:r>
      <w:proofErr w:type="spellStart"/>
      <w:r>
        <w:rPr>
          <w:rFonts w:ascii="Georgia" w:hAnsi="Georgia" w:cs="Georgia"/>
          <w:sz w:val="32"/>
          <w:szCs w:val="32"/>
        </w:rPr>
        <w:t>Fondel</w:t>
      </w:r>
      <w:proofErr w:type="spellEnd"/>
      <w:r>
        <w:rPr>
          <w:rFonts w:ascii="Georgia" w:hAnsi="Georgia" w:cs="Georgia"/>
          <w:sz w:val="32"/>
          <w:szCs w:val="32"/>
        </w:rPr>
        <w:t xml:space="preserve">, and Erin </w:t>
      </w:r>
      <w:proofErr w:type="spellStart"/>
      <w:r>
        <w:rPr>
          <w:rFonts w:ascii="Georgia" w:hAnsi="Georgia" w:cs="Georgia"/>
          <w:sz w:val="32"/>
          <w:szCs w:val="32"/>
        </w:rPr>
        <w:t>McGorry</w:t>
      </w:r>
      <w:proofErr w:type="spellEnd"/>
      <w:r>
        <w:rPr>
          <w:rFonts w:ascii="Georgia" w:hAnsi="Georgia" w:cs="Georgia"/>
          <w:sz w:val="32"/>
          <w:szCs w:val="32"/>
        </w:rPr>
        <w:t xml:space="preserve"> for their assistance with data collection and entry and to Nicholas </w:t>
      </w:r>
      <w:proofErr w:type="spellStart"/>
      <w:r>
        <w:rPr>
          <w:rFonts w:ascii="Georgia" w:hAnsi="Georgia" w:cs="Georgia"/>
          <w:sz w:val="32"/>
          <w:szCs w:val="32"/>
        </w:rPr>
        <w:t>Cekosh</w:t>
      </w:r>
      <w:proofErr w:type="spellEnd"/>
      <w:r>
        <w:rPr>
          <w:rFonts w:ascii="Georgia" w:hAnsi="Georgia" w:cs="Georgia"/>
          <w:sz w:val="32"/>
          <w:szCs w:val="32"/>
        </w:rPr>
        <w:t xml:space="preserve"> for his aid in formatting the figures.</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Funding Statement</w:t>
      </w:r>
    </w:p>
    <w:p w:rsidR="001A4E5B" w:rsidRDefault="001A4E5B" w:rsidP="001A4E5B">
      <w:pPr>
        <w:widowControl w:val="0"/>
        <w:autoSpaceDE w:val="0"/>
        <w:autoSpaceDN w:val="0"/>
        <w:adjustRightInd w:val="0"/>
        <w:rPr>
          <w:rFonts w:ascii="Georgia" w:hAnsi="Georgia" w:cs="Georgia"/>
          <w:sz w:val="32"/>
          <w:szCs w:val="32"/>
        </w:rPr>
      </w:pPr>
      <w:r>
        <w:rPr>
          <w:rFonts w:ascii="Georgia" w:hAnsi="Georgia" w:cs="Georgia"/>
          <w:sz w:val="32"/>
          <w:szCs w:val="32"/>
        </w:rPr>
        <w:t>The work on this project was funded through Grants R01HL069988, P01 AG11412, 5K12 HD055884, and 1K23HL109110. The funders had no role in study design, data collection and analysis, decision to publish, or preparation of the manuscript.</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Article information</w:t>
      </w:r>
    </w:p>
    <w:p w:rsidR="001A4E5B" w:rsidRDefault="001A4E5B" w:rsidP="001A4E5B">
      <w:pPr>
        <w:widowControl w:val="0"/>
        <w:autoSpaceDE w:val="0"/>
        <w:autoSpaceDN w:val="0"/>
        <w:adjustRightInd w:val="0"/>
        <w:rPr>
          <w:rFonts w:ascii="Times" w:hAnsi="Times" w:cs="Times"/>
          <w:sz w:val="30"/>
          <w:szCs w:val="30"/>
        </w:rPr>
      </w:pPr>
      <w:proofErr w:type="spellStart"/>
      <w:r>
        <w:rPr>
          <w:rFonts w:ascii="Times" w:hAnsi="Times" w:cs="Times"/>
          <w:sz w:val="30"/>
          <w:szCs w:val="30"/>
        </w:rPr>
        <w:t>PLoS</w:t>
      </w:r>
      <w:proofErr w:type="spellEnd"/>
      <w:r>
        <w:rPr>
          <w:rFonts w:ascii="Times" w:hAnsi="Times" w:cs="Times"/>
          <w:sz w:val="30"/>
          <w:szCs w:val="30"/>
        </w:rPr>
        <w:t xml:space="preserve"> One. 2014; 9(4): e92251.</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 xml:space="preserve">Published online Apr 2, 2014. </w:t>
      </w:r>
      <w:proofErr w:type="spellStart"/>
      <w:proofErr w:type="gramStart"/>
      <w:r>
        <w:rPr>
          <w:rFonts w:ascii="Times" w:hAnsi="Times" w:cs="Times"/>
          <w:sz w:val="30"/>
          <w:szCs w:val="30"/>
        </w:rPr>
        <w:t>doi</w:t>
      </w:r>
      <w:proofErr w:type="spellEnd"/>
      <w:proofErr w:type="gramEnd"/>
      <w:r>
        <w:rPr>
          <w:rFonts w:ascii="Times" w:hAnsi="Times" w:cs="Times"/>
          <w:sz w:val="30"/>
          <w:szCs w:val="30"/>
        </w:rPr>
        <w:t xml:space="preserve">:  </w:t>
      </w:r>
      <w:hyperlink r:id="rId35" w:history="1">
        <w:r>
          <w:rPr>
            <w:rFonts w:ascii="Times" w:hAnsi="Times" w:cs="Times"/>
            <w:color w:val="203B78"/>
            <w:sz w:val="30"/>
            <w:szCs w:val="30"/>
          </w:rPr>
          <w:t>10.1371/journal.pone.0092251</w:t>
        </w:r>
      </w:hyperlink>
    </w:p>
    <w:p w:rsidR="001A4E5B" w:rsidRDefault="001A4E5B" w:rsidP="001A4E5B">
      <w:pPr>
        <w:widowControl w:val="0"/>
        <w:autoSpaceDE w:val="0"/>
        <w:autoSpaceDN w:val="0"/>
        <w:adjustRightInd w:val="0"/>
        <w:jc w:val="right"/>
        <w:rPr>
          <w:rFonts w:ascii="Times" w:hAnsi="Times" w:cs="Times"/>
          <w:sz w:val="30"/>
          <w:szCs w:val="30"/>
        </w:rPr>
      </w:pPr>
      <w:r>
        <w:rPr>
          <w:rFonts w:ascii="Times" w:hAnsi="Times" w:cs="Times"/>
          <w:sz w:val="30"/>
          <w:szCs w:val="30"/>
        </w:rPr>
        <w:t>PMCID: PMC3973603</w:t>
      </w:r>
    </w:p>
    <w:p w:rsidR="001A4E5B" w:rsidRDefault="001A4E5B" w:rsidP="001A4E5B">
      <w:pPr>
        <w:widowControl w:val="0"/>
        <w:autoSpaceDE w:val="0"/>
        <w:autoSpaceDN w:val="0"/>
        <w:adjustRightInd w:val="0"/>
        <w:rPr>
          <w:rFonts w:ascii="Times" w:hAnsi="Times" w:cs="Times"/>
          <w:sz w:val="30"/>
          <w:szCs w:val="30"/>
        </w:rPr>
      </w:pPr>
      <w:hyperlink r:id="rId36" w:history="1">
        <w:r>
          <w:rPr>
            <w:rFonts w:ascii="Times" w:hAnsi="Times" w:cs="Times"/>
            <w:color w:val="203B78"/>
            <w:sz w:val="30"/>
            <w:szCs w:val="30"/>
          </w:rPr>
          <w:t>Kathryn J. Reid</w:t>
        </w:r>
      </w:hyperlink>
      <w:proofErr w:type="gramStart"/>
      <w:r>
        <w:rPr>
          <w:rFonts w:ascii="Times" w:hAnsi="Times" w:cs="Times"/>
          <w:sz w:val="30"/>
          <w:szCs w:val="30"/>
        </w:rPr>
        <w:t>,</w:t>
      </w:r>
      <w:r>
        <w:rPr>
          <w:rFonts w:ascii="Times" w:hAnsi="Times" w:cs="Times"/>
        </w:rPr>
        <w:t>#</w:t>
      </w:r>
      <w:proofErr w:type="gramEnd"/>
      <w:r>
        <w:rPr>
          <w:rFonts w:ascii="Times" w:hAnsi="Times" w:cs="Times"/>
        </w:rPr>
        <w:t>1</w:t>
      </w:r>
      <w:r>
        <w:rPr>
          <w:rFonts w:ascii="Times" w:hAnsi="Times" w:cs="Times"/>
          <w:sz w:val="30"/>
          <w:szCs w:val="30"/>
        </w:rPr>
        <w:t xml:space="preserve"> </w:t>
      </w:r>
      <w:hyperlink r:id="rId37" w:history="1">
        <w:r>
          <w:rPr>
            <w:rFonts w:ascii="Times" w:hAnsi="Times" w:cs="Times"/>
            <w:color w:val="203B78"/>
            <w:sz w:val="30"/>
            <w:szCs w:val="30"/>
          </w:rPr>
          <w:t>Giovanni Santostasi</w:t>
        </w:r>
      </w:hyperlink>
      <w:r>
        <w:rPr>
          <w:rFonts w:ascii="Times" w:hAnsi="Times" w:cs="Times"/>
          <w:sz w:val="30"/>
          <w:szCs w:val="30"/>
        </w:rPr>
        <w:t>,</w:t>
      </w:r>
      <w:r>
        <w:rPr>
          <w:rFonts w:ascii="Times" w:hAnsi="Times" w:cs="Times"/>
        </w:rPr>
        <w:t>#1</w:t>
      </w:r>
      <w:r>
        <w:rPr>
          <w:rFonts w:ascii="Times" w:hAnsi="Times" w:cs="Times"/>
          <w:sz w:val="30"/>
          <w:szCs w:val="30"/>
        </w:rPr>
        <w:t xml:space="preserve"> </w:t>
      </w:r>
      <w:hyperlink r:id="rId38" w:history="1">
        <w:r>
          <w:rPr>
            <w:rFonts w:ascii="Times" w:hAnsi="Times" w:cs="Times"/>
            <w:color w:val="203B78"/>
            <w:sz w:val="30"/>
            <w:szCs w:val="30"/>
          </w:rPr>
          <w:t>Kelly G. Baron</w:t>
        </w:r>
      </w:hyperlink>
      <w:r>
        <w:rPr>
          <w:rFonts w:ascii="Times" w:hAnsi="Times" w:cs="Times"/>
          <w:sz w:val="30"/>
          <w:szCs w:val="30"/>
        </w:rPr>
        <w:t>,</w:t>
      </w:r>
      <w:r>
        <w:rPr>
          <w:rFonts w:ascii="Times" w:hAnsi="Times" w:cs="Times"/>
        </w:rPr>
        <w:t>1</w:t>
      </w:r>
      <w:r>
        <w:rPr>
          <w:rFonts w:ascii="Times" w:hAnsi="Times" w:cs="Times"/>
          <w:sz w:val="30"/>
          <w:szCs w:val="30"/>
        </w:rPr>
        <w:t xml:space="preserve"> </w:t>
      </w:r>
      <w:hyperlink r:id="rId39" w:history="1">
        <w:r>
          <w:rPr>
            <w:rFonts w:ascii="Times" w:hAnsi="Times" w:cs="Times"/>
            <w:color w:val="203B78"/>
            <w:sz w:val="30"/>
            <w:szCs w:val="30"/>
          </w:rPr>
          <w:t>John Wilson</w:t>
        </w:r>
      </w:hyperlink>
      <w:r>
        <w:rPr>
          <w:rFonts w:ascii="Times" w:hAnsi="Times" w:cs="Times"/>
          <w:sz w:val="30"/>
          <w:szCs w:val="30"/>
        </w:rPr>
        <w:t>,</w:t>
      </w:r>
      <w:r>
        <w:rPr>
          <w:rFonts w:ascii="Times" w:hAnsi="Times" w:cs="Times"/>
        </w:rPr>
        <w:t>1</w:t>
      </w:r>
      <w:r>
        <w:rPr>
          <w:rFonts w:ascii="Times" w:hAnsi="Times" w:cs="Times"/>
          <w:sz w:val="30"/>
          <w:szCs w:val="30"/>
        </w:rPr>
        <w:t xml:space="preserve"> </w:t>
      </w:r>
      <w:hyperlink r:id="rId40" w:history="1">
        <w:r>
          <w:rPr>
            <w:rFonts w:ascii="Times" w:hAnsi="Times" w:cs="Times"/>
            <w:color w:val="203B78"/>
            <w:sz w:val="30"/>
            <w:szCs w:val="30"/>
          </w:rPr>
          <w:t>Joseph Kang</w:t>
        </w:r>
      </w:hyperlink>
      <w:r>
        <w:rPr>
          <w:rFonts w:ascii="Times" w:hAnsi="Times" w:cs="Times"/>
          <w:sz w:val="30"/>
          <w:szCs w:val="30"/>
        </w:rPr>
        <w:t>,</w:t>
      </w:r>
      <w:r>
        <w:rPr>
          <w:rFonts w:ascii="Times" w:hAnsi="Times" w:cs="Times"/>
        </w:rPr>
        <w:t>2</w:t>
      </w:r>
      <w:r>
        <w:rPr>
          <w:rFonts w:ascii="Times" w:hAnsi="Times" w:cs="Times"/>
          <w:sz w:val="30"/>
          <w:szCs w:val="30"/>
        </w:rPr>
        <w:t xml:space="preserve"> and </w:t>
      </w:r>
      <w:hyperlink r:id="rId41" w:history="1">
        <w:r>
          <w:rPr>
            <w:rFonts w:ascii="Times" w:hAnsi="Times" w:cs="Times"/>
            <w:color w:val="203B78"/>
            <w:sz w:val="30"/>
            <w:szCs w:val="30"/>
          </w:rPr>
          <w:t>Phyllis C. Zee</w:t>
        </w:r>
      </w:hyperlink>
      <w:r>
        <w:rPr>
          <w:rFonts w:ascii="Times" w:hAnsi="Times" w:cs="Times"/>
        </w:rPr>
        <w:t>1,*</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 xml:space="preserve">Ralph E. </w:t>
      </w:r>
      <w:proofErr w:type="spellStart"/>
      <w:r>
        <w:rPr>
          <w:rFonts w:ascii="Times" w:hAnsi="Times" w:cs="Times"/>
          <w:sz w:val="30"/>
          <w:szCs w:val="30"/>
        </w:rPr>
        <w:t>Mistlberger</w:t>
      </w:r>
      <w:proofErr w:type="spellEnd"/>
      <w:r>
        <w:rPr>
          <w:rFonts w:ascii="Times" w:hAnsi="Times" w:cs="Times"/>
          <w:sz w:val="30"/>
          <w:szCs w:val="30"/>
        </w:rPr>
        <w:t>, Editor</w:t>
      </w:r>
    </w:p>
    <w:p w:rsidR="001A4E5B" w:rsidRDefault="001A4E5B" w:rsidP="001A4E5B">
      <w:pPr>
        <w:widowControl w:val="0"/>
        <w:autoSpaceDE w:val="0"/>
        <w:autoSpaceDN w:val="0"/>
        <w:adjustRightInd w:val="0"/>
        <w:rPr>
          <w:rFonts w:ascii="Times" w:hAnsi="Times" w:cs="Times"/>
          <w:sz w:val="30"/>
          <w:szCs w:val="30"/>
        </w:rPr>
      </w:pPr>
      <w:r>
        <w:rPr>
          <w:rFonts w:ascii="Times" w:hAnsi="Times" w:cs="Times"/>
        </w:rPr>
        <w:t>1</w:t>
      </w:r>
      <w:r>
        <w:rPr>
          <w:rFonts w:ascii="Times" w:hAnsi="Times" w:cs="Times"/>
          <w:sz w:val="30"/>
          <w:szCs w:val="30"/>
        </w:rPr>
        <w:t>Department of Neurology, Northwestern University, Feinberg School of Medicine, Chicago, Illinois, United States of America</w:t>
      </w:r>
    </w:p>
    <w:p w:rsidR="001A4E5B" w:rsidRDefault="001A4E5B" w:rsidP="001A4E5B">
      <w:pPr>
        <w:widowControl w:val="0"/>
        <w:autoSpaceDE w:val="0"/>
        <w:autoSpaceDN w:val="0"/>
        <w:adjustRightInd w:val="0"/>
        <w:rPr>
          <w:rFonts w:ascii="Times" w:hAnsi="Times" w:cs="Times"/>
          <w:sz w:val="30"/>
          <w:szCs w:val="30"/>
        </w:rPr>
      </w:pPr>
      <w:r>
        <w:rPr>
          <w:rFonts w:ascii="Times" w:hAnsi="Times" w:cs="Times"/>
        </w:rPr>
        <w:t>2</w:t>
      </w:r>
      <w:r>
        <w:rPr>
          <w:rFonts w:ascii="Times" w:hAnsi="Times" w:cs="Times"/>
          <w:sz w:val="30"/>
          <w:szCs w:val="30"/>
        </w:rPr>
        <w:t>Department of Preventive Medicine, Northwestern University, Feinberg School of Medicine, Chicago, Illinois, United States of America</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Simon Fraser University, Canada</w:t>
      </w:r>
    </w:p>
    <w:p w:rsidR="001A4E5B" w:rsidRDefault="001A4E5B" w:rsidP="001A4E5B">
      <w:pPr>
        <w:widowControl w:val="0"/>
        <w:autoSpaceDE w:val="0"/>
        <w:autoSpaceDN w:val="0"/>
        <w:adjustRightInd w:val="0"/>
        <w:rPr>
          <w:rFonts w:ascii="Times" w:hAnsi="Times" w:cs="Times"/>
          <w:sz w:val="30"/>
          <w:szCs w:val="30"/>
        </w:rPr>
      </w:pPr>
      <w:r>
        <w:rPr>
          <w:rFonts w:ascii="Times" w:hAnsi="Times" w:cs="Times"/>
        </w:rPr>
        <w:t>#</w:t>
      </w:r>
      <w:r>
        <w:rPr>
          <w:rFonts w:ascii="Times" w:hAnsi="Times" w:cs="Times"/>
          <w:sz w:val="30"/>
          <w:szCs w:val="30"/>
        </w:rPr>
        <w:t>Contributed equally.</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 E-mail: p-zee/at/northwestern.edu</w:t>
      </w:r>
    </w:p>
    <w:p w:rsidR="001A4E5B" w:rsidRDefault="001A4E5B" w:rsidP="001A4E5B">
      <w:pPr>
        <w:widowControl w:val="0"/>
        <w:autoSpaceDE w:val="0"/>
        <w:autoSpaceDN w:val="0"/>
        <w:adjustRightInd w:val="0"/>
        <w:rPr>
          <w:rFonts w:ascii="Times" w:hAnsi="Times" w:cs="Times"/>
          <w:sz w:val="30"/>
          <w:szCs w:val="30"/>
        </w:rPr>
      </w:pPr>
      <w:r>
        <w:rPr>
          <w:rFonts w:ascii="Times" w:hAnsi="Times" w:cs="Times"/>
          <w:b/>
          <w:bCs/>
          <w:sz w:val="30"/>
          <w:szCs w:val="30"/>
        </w:rPr>
        <w:t xml:space="preserve">Competing Interests: </w:t>
      </w:r>
      <w:r>
        <w:rPr>
          <w:rFonts w:ascii="Times" w:hAnsi="Times" w:cs="Times"/>
          <w:sz w:val="30"/>
          <w:szCs w:val="30"/>
        </w:rPr>
        <w:t xml:space="preserve">The authors have read the journal’s policy and have the following to report, Dr. Reid reports receiving a grant from Philips. Dr. </w:t>
      </w:r>
      <w:proofErr w:type="spellStart"/>
      <w:r>
        <w:rPr>
          <w:rFonts w:ascii="Times" w:hAnsi="Times" w:cs="Times"/>
          <w:sz w:val="30"/>
          <w:szCs w:val="30"/>
        </w:rPr>
        <w:t>Santostasi</w:t>
      </w:r>
      <w:proofErr w:type="spellEnd"/>
      <w:r>
        <w:rPr>
          <w:rFonts w:ascii="Times" w:hAnsi="Times" w:cs="Times"/>
          <w:sz w:val="30"/>
          <w:szCs w:val="30"/>
        </w:rPr>
        <w:t xml:space="preserve">, Mr. Wilson and Dr. Kang report no competing interest. </w:t>
      </w:r>
      <w:proofErr w:type="gramStart"/>
      <w:r>
        <w:rPr>
          <w:rFonts w:ascii="Times" w:hAnsi="Times" w:cs="Times"/>
          <w:sz w:val="30"/>
          <w:szCs w:val="30"/>
        </w:rPr>
        <w:t>Dr. Baron reports receiving grants from the National Institute of Health.</w:t>
      </w:r>
      <w:proofErr w:type="gramEnd"/>
      <w:r>
        <w:rPr>
          <w:rFonts w:ascii="Times" w:hAnsi="Times" w:cs="Times"/>
          <w:sz w:val="30"/>
          <w:szCs w:val="30"/>
        </w:rPr>
        <w:t xml:space="preserve"> Dr. Zee has served as a consultant to Purdue </w:t>
      </w:r>
      <w:proofErr w:type="spellStart"/>
      <w:r>
        <w:rPr>
          <w:rFonts w:ascii="Times" w:hAnsi="Times" w:cs="Times"/>
          <w:sz w:val="30"/>
          <w:szCs w:val="30"/>
        </w:rPr>
        <w:t>Pharma</w:t>
      </w:r>
      <w:proofErr w:type="spellEnd"/>
      <w:r>
        <w:rPr>
          <w:rFonts w:ascii="Times" w:hAnsi="Times" w:cs="Times"/>
          <w:sz w:val="30"/>
          <w:szCs w:val="30"/>
        </w:rPr>
        <w:t>, Merck, Vanda, Jazz and Philips/</w:t>
      </w:r>
      <w:proofErr w:type="spellStart"/>
      <w:r>
        <w:rPr>
          <w:rFonts w:ascii="Times" w:hAnsi="Times" w:cs="Times"/>
          <w:sz w:val="30"/>
          <w:szCs w:val="30"/>
        </w:rPr>
        <w:t>Respironics</w:t>
      </w:r>
      <w:proofErr w:type="spellEnd"/>
      <w:r>
        <w:rPr>
          <w:rFonts w:ascii="Times" w:hAnsi="Times" w:cs="Times"/>
          <w:sz w:val="30"/>
          <w:szCs w:val="30"/>
        </w:rPr>
        <w:t xml:space="preserve">, stock ownership in </w:t>
      </w:r>
      <w:proofErr w:type="spellStart"/>
      <w:r>
        <w:rPr>
          <w:rFonts w:ascii="Times" w:hAnsi="Times" w:cs="Times"/>
          <w:sz w:val="30"/>
          <w:szCs w:val="30"/>
        </w:rPr>
        <w:t>Teva</w:t>
      </w:r>
      <w:proofErr w:type="spellEnd"/>
      <w:r>
        <w:rPr>
          <w:rFonts w:ascii="Times" w:hAnsi="Times" w:cs="Times"/>
          <w:sz w:val="30"/>
          <w:szCs w:val="30"/>
        </w:rPr>
        <w:t>, member of the Board of Directors of the Sleep Research Society. None of these potential competing interests relate to the work presented in this manuscript. This does not alter the authors’ adherence to all the PLOS ONE polices on sharing data and materials.</w:t>
      </w:r>
    </w:p>
    <w:p w:rsidR="001A4E5B" w:rsidRDefault="001A4E5B" w:rsidP="001A4E5B">
      <w:pPr>
        <w:widowControl w:val="0"/>
        <w:autoSpaceDE w:val="0"/>
        <w:autoSpaceDN w:val="0"/>
        <w:adjustRightInd w:val="0"/>
        <w:spacing w:after="320"/>
        <w:rPr>
          <w:rFonts w:ascii="Times" w:hAnsi="Times" w:cs="Times"/>
          <w:sz w:val="30"/>
          <w:szCs w:val="30"/>
        </w:rPr>
      </w:pPr>
      <w:r>
        <w:rPr>
          <w:rFonts w:ascii="Times" w:hAnsi="Times" w:cs="Times"/>
          <w:sz w:val="30"/>
          <w:szCs w:val="30"/>
        </w:rPr>
        <w:t>Conceived and designed the experiments: KJR GS PCZ. Performed the experiments: KJR. Analyzed the data: GS KB JK JW. Contributed reagents/materials/analysis tools: PCZ. Wrote the paper: KJR GS PCZ KB. Prepared data for analysis: JW KJR.</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Received November 4, 2013</w:t>
      </w:r>
      <w:proofErr w:type="gramStart"/>
      <w:r>
        <w:rPr>
          <w:rFonts w:ascii="Times" w:hAnsi="Times" w:cs="Times"/>
          <w:sz w:val="30"/>
          <w:szCs w:val="30"/>
        </w:rPr>
        <w:t>;</w:t>
      </w:r>
      <w:proofErr w:type="gramEnd"/>
      <w:r>
        <w:rPr>
          <w:rFonts w:ascii="Times" w:hAnsi="Times" w:cs="Times"/>
          <w:sz w:val="30"/>
          <w:szCs w:val="30"/>
        </w:rPr>
        <w:t xml:space="preserve"> Accepted February 19, 2014.</w:t>
      </w:r>
    </w:p>
    <w:p w:rsidR="001A4E5B" w:rsidRDefault="001A4E5B" w:rsidP="001A4E5B">
      <w:pPr>
        <w:widowControl w:val="0"/>
        <w:autoSpaceDE w:val="0"/>
        <w:autoSpaceDN w:val="0"/>
        <w:adjustRightInd w:val="0"/>
        <w:rPr>
          <w:rFonts w:ascii="Times" w:hAnsi="Times" w:cs="Times"/>
          <w:sz w:val="30"/>
          <w:szCs w:val="30"/>
        </w:rPr>
      </w:pPr>
      <w:hyperlink r:id="rId42" w:history="1">
        <w:r>
          <w:rPr>
            <w:rFonts w:ascii="Times" w:hAnsi="Times" w:cs="Times"/>
            <w:color w:val="203B78"/>
            <w:sz w:val="30"/>
            <w:szCs w:val="30"/>
          </w:rPr>
          <w:t>Copyright notice</w:t>
        </w:r>
      </w:hyperlink>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 xml:space="preserve">This is an open-access article distributed under the terms of the </w:t>
      </w:r>
      <w:hyperlink r:id="rId43" w:history="1">
        <w:r>
          <w:rPr>
            <w:rFonts w:ascii="Times" w:hAnsi="Times" w:cs="Times"/>
            <w:color w:val="203B78"/>
            <w:sz w:val="30"/>
            <w:szCs w:val="30"/>
          </w:rPr>
          <w:t>Creative Commons Attribution License</w:t>
        </w:r>
      </w:hyperlink>
      <w:r>
        <w:rPr>
          <w:rFonts w:ascii="Times" w:hAnsi="Times" w:cs="Times"/>
          <w:sz w:val="30"/>
          <w:szCs w:val="30"/>
        </w:rPr>
        <w:t>, which permits unrestricted use, distribution, and reproduction in any medium, provided the original author and source are credited.</w:t>
      </w:r>
    </w:p>
    <w:p w:rsidR="001A4E5B" w:rsidRDefault="001A4E5B" w:rsidP="001A4E5B">
      <w:pPr>
        <w:widowControl w:val="0"/>
        <w:autoSpaceDE w:val="0"/>
        <w:autoSpaceDN w:val="0"/>
        <w:adjustRightInd w:val="0"/>
        <w:rPr>
          <w:rFonts w:ascii="Times" w:hAnsi="Times" w:cs="Times"/>
          <w:sz w:val="30"/>
          <w:szCs w:val="30"/>
        </w:rPr>
      </w:pPr>
      <w:r>
        <w:rPr>
          <w:rFonts w:ascii="Times" w:hAnsi="Times" w:cs="Times"/>
          <w:sz w:val="30"/>
          <w:szCs w:val="30"/>
        </w:rPr>
        <w:t xml:space="preserve">Articles from </w:t>
      </w:r>
      <w:proofErr w:type="spellStart"/>
      <w:r>
        <w:rPr>
          <w:rFonts w:ascii="Times" w:hAnsi="Times" w:cs="Times"/>
          <w:sz w:val="30"/>
          <w:szCs w:val="30"/>
        </w:rPr>
        <w:t>PLoS</w:t>
      </w:r>
      <w:proofErr w:type="spellEnd"/>
      <w:r>
        <w:rPr>
          <w:rFonts w:ascii="Times" w:hAnsi="Times" w:cs="Times"/>
          <w:sz w:val="30"/>
          <w:szCs w:val="30"/>
        </w:rPr>
        <w:t xml:space="preserve"> ONE are provided here courtesy of </w:t>
      </w:r>
      <w:r>
        <w:rPr>
          <w:rFonts w:ascii="Times" w:hAnsi="Times" w:cs="Times"/>
          <w:b/>
          <w:bCs/>
          <w:sz w:val="30"/>
          <w:szCs w:val="30"/>
        </w:rPr>
        <w:t>Public Library of Science</w:t>
      </w:r>
    </w:p>
    <w:p w:rsidR="001A4E5B" w:rsidRDefault="001A4E5B" w:rsidP="001A4E5B">
      <w:pPr>
        <w:widowControl w:val="0"/>
        <w:autoSpaceDE w:val="0"/>
        <w:autoSpaceDN w:val="0"/>
        <w:adjustRightInd w:val="0"/>
        <w:rPr>
          <w:rFonts w:ascii="Times" w:hAnsi="Times" w:cs="Times"/>
          <w:color w:val="AA5B37"/>
          <w:sz w:val="48"/>
          <w:szCs w:val="48"/>
        </w:rPr>
      </w:pPr>
      <w:r>
        <w:rPr>
          <w:rFonts w:ascii="Times" w:hAnsi="Times" w:cs="Times"/>
          <w:color w:val="AA5B37"/>
          <w:sz w:val="48"/>
          <w:szCs w:val="48"/>
        </w:rPr>
        <w:t>References</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 </w:t>
      </w:r>
      <w:proofErr w:type="spellStart"/>
      <w:r>
        <w:rPr>
          <w:rFonts w:ascii="Georgia" w:hAnsi="Georgia" w:cs="Georgia"/>
          <w:sz w:val="30"/>
          <w:szCs w:val="30"/>
        </w:rPr>
        <w:t>Goulet</w:t>
      </w:r>
      <w:proofErr w:type="spellEnd"/>
      <w:r>
        <w:rPr>
          <w:rFonts w:ascii="Georgia" w:hAnsi="Georgia" w:cs="Georgia"/>
          <w:sz w:val="30"/>
          <w:szCs w:val="30"/>
        </w:rPr>
        <w:t xml:space="preserve"> G, </w:t>
      </w:r>
      <w:proofErr w:type="spellStart"/>
      <w:r>
        <w:rPr>
          <w:rFonts w:ascii="Georgia" w:hAnsi="Georgia" w:cs="Georgia"/>
          <w:sz w:val="30"/>
          <w:szCs w:val="30"/>
        </w:rPr>
        <w:t>Mongrain</w:t>
      </w:r>
      <w:proofErr w:type="spellEnd"/>
      <w:r>
        <w:rPr>
          <w:rFonts w:ascii="Georgia" w:hAnsi="Georgia" w:cs="Georgia"/>
          <w:sz w:val="30"/>
          <w:szCs w:val="30"/>
        </w:rPr>
        <w:t xml:space="preserve"> V, </w:t>
      </w:r>
      <w:proofErr w:type="spellStart"/>
      <w:r>
        <w:rPr>
          <w:rFonts w:ascii="Georgia" w:hAnsi="Georgia" w:cs="Georgia"/>
          <w:sz w:val="30"/>
          <w:szCs w:val="30"/>
        </w:rPr>
        <w:t>Desrosiers</w:t>
      </w:r>
      <w:proofErr w:type="spellEnd"/>
      <w:r>
        <w:rPr>
          <w:rFonts w:ascii="Georgia" w:hAnsi="Georgia" w:cs="Georgia"/>
          <w:sz w:val="30"/>
          <w:szCs w:val="30"/>
        </w:rPr>
        <w:t xml:space="preserve"> C, </w:t>
      </w:r>
      <w:proofErr w:type="spellStart"/>
      <w:r>
        <w:rPr>
          <w:rFonts w:ascii="Georgia" w:hAnsi="Georgia" w:cs="Georgia"/>
          <w:sz w:val="30"/>
          <w:szCs w:val="30"/>
        </w:rPr>
        <w:t>Paquet</w:t>
      </w:r>
      <w:proofErr w:type="spellEnd"/>
      <w:r>
        <w:rPr>
          <w:rFonts w:ascii="Georgia" w:hAnsi="Georgia" w:cs="Georgia"/>
          <w:sz w:val="30"/>
          <w:szCs w:val="30"/>
        </w:rPr>
        <w:t xml:space="preserve"> J, Dumont M (2007) Daily light exposure in morning-type and evening-type individuals. </w:t>
      </w:r>
      <w:proofErr w:type="gramStart"/>
      <w:r>
        <w:rPr>
          <w:rFonts w:ascii="Georgia" w:hAnsi="Georgia" w:cs="Georgia"/>
          <w:sz w:val="30"/>
          <w:szCs w:val="30"/>
        </w:rPr>
        <w:t xml:space="preserve">J </w:t>
      </w:r>
      <w:proofErr w:type="spellStart"/>
      <w:r>
        <w:rPr>
          <w:rFonts w:ascii="Georgia" w:hAnsi="Georgia" w:cs="Georgia"/>
          <w:sz w:val="30"/>
          <w:szCs w:val="30"/>
        </w:rPr>
        <w:t>Biol</w:t>
      </w:r>
      <w:proofErr w:type="spellEnd"/>
      <w:r>
        <w:rPr>
          <w:rFonts w:ascii="Georgia" w:hAnsi="Georgia" w:cs="Georgia"/>
          <w:sz w:val="30"/>
          <w:szCs w:val="30"/>
        </w:rPr>
        <w:t xml:space="preserve"> Rhythms 22: 151–158.</w:t>
      </w:r>
      <w:proofErr w:type="gramEnd"/>
      <w:r>
        <w:rPr>
          <w:rFonts w:ascii="Georgia" w:hAnsi="Georgia" w:cs="Georgia"/>
          <w:sz w:val="30"/>
          <w:szCs w:val="30"/>
        </w:rPr>
        <w:t xml:space="preserve"> [</w:t>
      </w:r>
      <w:hyperlink r:id="rId44"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 Staples VS, Archer SN, Arber S, </w:t>
      </w:r>
      <w:proofErr w:type="spellStart"/>
      <w:r>
        <w:rPr>
          <w:rFonts w:ascii="Georgia" w:hAnsi="Georgia" w:cs="Georgia"/>
          <w:sz w:val="30"/>
          <w:szCs w:val="30"/>
        </w:rPr>
        <w:t>Skene</w:t>
      </w:r>
      <w:proofErr w:type="spellEnd"/>
      <w:r>
        <w:rPr>
          <w:rFonts w:ascii="Georgia" w:hAnsi="Georgia" w:cs="Georgia"/>
          <w:sz w:val="30"/>
          <w:szCs w:val="30"/>
        </w:rPr>
        <w:t xml:space="preserve"> DJ (2009) Daily light exposure profiles in older non-resident extreme morning and evening types. </w:t>
      </w:r>
      <w:proofErr w:type="gramStart"/>
      <w:r>
        <w:rPr>
          <w:rFonts w:ascii="Georgia" w:hAnsi="Georgia" w:cs="Georgia"/>
          <w:sz w:val="30"/>
          <w:szCs w:val="30"/>
        </w:rPr>
        <w:t>J Sleep Res 18: 466–471.</w:t>
      </w:r>
      <w:proofErr w:type="gramEnd"/>
      <w:r>
        <w:rPr>
          <w:rFonts w:ascii="Georgia" w:hAnsi="Georgia" w:cs="Georgia"/>
          <w:sz w:val="30"/>
          <w:szCs w:val="30"/>
        </w:rPr>
        <w:t xml:space="preserve"> [</w:t>
      </w:r>
      <w:hyperlink r:id="rId45"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 </w:t>
      </w:r>
      <w:proofErr w:type="spellStart"/>
      <w:r>
        <w:rPr>
          <w:rFonts w:ascii="Georgia" w:hAnsi="Georgia" w:cs="Georgia"/>
          <w:sz w:val="30"/>
          <w:szCs w:val="30"/>
        </w:rPr>
        <w:t>Danilenko</w:t>
      </w:r>
      <w:proofErr w:type="spellEnd"/>
      <w:r>
        <w:rPr>
          <w:rFonts w:ascii="Georgia" w:hAnsi="Georgia" w:cs="Georgia"/>
          <w:sz w:val="30"/>
          <w:szCs w:val="30"/>
        </w:rPr>
        <w:t xml:space="preserve"> KV, </w:t>
      </w:r>
      <w:proofErr w:type="spellStart"/>
      <w:r>
        <w:rPr>
          <w:rFonts w:ascii="Georgia" w:hAnsi="Georgia" w:cs="Georgia"/>
          <w:sz w:val="30"/>
          <w:szCs w:val="30"/>
        </w:rPr>
        <w:t>Mustafina</w:t>
      </w:r>
      <w:proofErr w:type="spellEnd"/>
      <w:r>
        <w:rPr>
          <w:rFonts w:ascii="Georgia" w:hAnsi="Georgia" w:cs="Georgia"/>
          <w:sz w:val="30"/>
          <w:szCs w:val="30"/>
        </w:rPr>
        <w:t xml:space="preserve"> SV, </w:t>
      </w:r>
      <w:proofErr w:type="spellStart"/>
      <w:r>
        <w:rPr>
          <w:rFonts w:ascii="Georgia" w:hAnsi="Georgia" w:cs="Georgia"/>
          <w:sz w:val="30"/>
          <w:szCs w:val="30"/>
        </w:rPr>
        <w:t>Pechenkina</w:t>
      </w:r>
      <w:proofErr w:type="spellEnd"/>
      <w:r>
        <w:rPr>
          <w:rFonts w:ascii="Georgia" w:hAnsi="Georgia" w:cs="Georgia"/>
          <w:sz w:val="30"/>
          <w:szCs w:val="30"/>
        </w:rPr>
        <w:t xml:space="preserve"> EA (2013) Bright light for weight loss: results of a controlled crossover trial. </w:t>
      </w:r>
      <w:proofErr w:type="spellStart"/>
      <w:proofErr w:type="gramStart"/>
      <w:r>
        <w:rPr>
          <w:rFonts w:ascii="Georgia" w:hAnsi="Georgia" w:cs="Georgia"/>
          <w:sz w:val="30"/>
          <w:szCs w:val="30"/>
        </w:rPr>
        <w:t>Obes</w:t>
      </w:r>
      <w:proofErr w:type="spellEnd"/>
      <w:r>
        <w:rPr>
          <w:rFonts w:ascii="Georgia" w:hAnsi="Georgia" w:cs="Georgia"/>
          <w:sz w:val="30"/>
          <w:szCs w:val="30"/>
        </w:rPr>
        <w:t xml:space="preserve"> Facts 6: 28–38.</w:t>
      </w:r>
      <w:proofErr w:type="gramEnd"/>
      <w:r>
        <w:rPr>
          <w:rFonts w:ascii="Georgia" w:hAnsi="Georgia" w:cs="Georgia"/>
          <w:sz w:val="30"/>
          <w:szCs w:val="30"/>
        </w:rPr>
        <w:t xml:space="preserve"> [</w:t>
      </w:r>
      <w:hyperlink r:id="rId46"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 </w:t>
      </w:r>
      <w:proofErr w:type="spellStart"/>
      <w:r>
        <w:rPr>
          <w:rFonts w:ascii="Georgia" w:hAnsi="Georgia" w:cs="Georgia"/>
          <w:sz w:val="30"/>
          <w:szCs w:val="30"/>
        </w:rPr>
        <w:t>Dunai</w:t>
      </w:r>
      <w:proofErr w:type="spellEnd"/>
      <w:r>
        <w:rPr>
          <w:rFonts w:ascii="Georgia" w:hAnsi="Georgia" w:cs="Georgia"/>
          <w:sz w:val="30"/>
          <w:szCs w:val="30"/>
        </w:rPr>
        <w:t xml:space="preserve"> A, Novak M, Chung SA, </w:t>
      </w:r>
      <w:proofErr w:type="spellStart"/>
      <w:r>
        <w:rPr>
          <w:rFonts w:ascii="Georgia" w:hAnsi="Georgia" w:cs="Georgia"/>
          <w:sz w:val="30"/>
          <w:szCs w:val="30"/>
        </w:rPr>
        <w:t>Kayumov</w:t>
      </w:r>
      <w:proofErr w:type="spellEnd"/>
      <w:r>
        <w:rPr>
          <w:rFonts w:ascii="Georgia" w:hAnsi="Georgia" w:cs="Georgia"/>
          <w:sz w:val="30"/>
          <w:szCs w:val="30"/>
        </w:rPr>
        <w:t xml:space="preserve"> L, </w:t>
      </w:r>
      <w:proofErr w:type="spellStart"/>
      <w:r>
        <w:rPr>
          <w:rFonts w:ascii="Georgia" w:hAnsi="Georgia" w:cs="Georgia"/>
          <w:sz w:val="30"/>
          <w:szCs w:val="30"/>
        </w:rPr>
        <w:t>Keszei</w:t>
      </w:r>
      <w:proofErr w:type="spellEnd"/>
      <w:r>
        <w:rPr>
          <w:rFonts w:ascii="Georgia" w:hAnsi="Georgia" w:cs="Georgia"/>
          <w:sz w:val="30"/>
          <w:szCs w:val="30"/>
        </w:rPr>
        <w:t xml:space="preserve"> A, et al. (2007) Moderate exercise and bright light treatment in overweight and obese individuals. </w:t>
      </w:r>
      <w:proofErr w:type="gramStart"/>
      <w:r>
        <w:rPr>
          <w:rFonts w:ascii="Georgia" w:hAnsi="Georgia" w:cs="Georgia"/>
          <w:sz w:val="30"/>
          <w:szCs w:val="30"/>
        </w:rPr>
        <w:t>Obesity (Silver Spring) 15: 1749–1757.</w:t>
      </w:r>
      <w:proofErr w:type="gramEnd"/>
      <w:r>
        <w:rPr>
          <w:rFonts w:ascii="Georgia" w:hAnsi="Georgia" w:cs="Georgia"/>
          <w:sz w:val="30"/>
          <w:szCs w:val="30"/>
        </w:rPr>
        <w:t xml:space="preserve"> [</w:t>
      </w:r>
      <w:hyperlink r:id="rId47"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5. </w:t>
      </w:r>
      <w:proofErr w:type="spellStart"/>
      <w:r>
        <w:rPr>
          <w:rFonts w:ascii="Georgia" w:hAnsi="Georgia" w:cs="Georgia"/>
          <w:sz w:val="30"/>
          <w:szCs w:val="30"/>
        </w:rPr>
        <w:t>Figueiro</w:t>
      </w:r>
      <w:proofErr w:type="spellEnd"/>
      <w:r>
        <w:rPr>
          <w:rFonts w:ascii="Georgia" w:hAnsi="Georgia" w:cs="Georgia"/>
          <w:sz w:val="30"/>
          <w:szCs w:val="30"/>
        </w:rPr>
        <w:t xml:space="preserve"> MG, </w:t>
      </w:r>
      <w:proofErr w:type="spellStart"/>
      <w:r>
        <w:rPr>
          <w:rFonts w:ascii="Georgia" w:hAnsi="Georgia" w:cs="Georgia"/>
          <w:sz w:val="30"/>
          <w:szCs w:val="30"/>
        </w:rPr>
        <w:t>Plitnick</w:t>
      </w:r>
      <w:proofErr w:type="spellEnd"/>
      <w:r>
        <w:rPr>
          <w:rFonts w:ascii="Georgia" w:hAnsi="Georgia" w:cs="Georgia"/>
          <w:sz w:val="30"/>
          <w:szCs w:val="30"/>
        </w:rPr>
        <w:t xml:space="preserve"> B, Rea MS (2012) Light modulates </w:t>
      </w:r>
      <w:proofErr w:type="spellStart"/>
      <w:r>
        <w:rPr>
          <w:rFonts w:ascii="Georgia" w:hAnsi="Georgia" w:cs="Georgia"/>
          <w:sz w:val="30"/>
          <w:szCs w:val="30"/>
        </w:rPr>
        <w:t>leptin</w:t>
      </w:r>
      <w:proofErr w:type="spellEnd"/>
      <w:r>
        <w:rPr>
          <w:rFonts w:ascii="Georgia" w:hAnsi="Georgia" w:cs="Georgia"/>
          <w:sz w:val="30"/>
          <w:szCs w:val="30"/>
        </w:rPr>
        <w:t xml:space="preserve"> and ghrelin in sleep-restricted adults. </w:t>
      </w:r>
      <w:proofErr w:type="spellStart"/>
      <w:r>
        <w:rPr>
          <w:rFonts w:ascii="Georgia" w:hAnsi="Georgia" w:cs="Georgia"/>
          <w:sz w:val="30"/>
          <w:szCs w:val="30"/>
        </w:rPr>
        <w:t>Int</w:t>
      </w:r>
      <w:proofErr w:type="spellEnd"/>
      <w:r>
        <w:rPr>
          <w:rFonts w:ascii="Georgia" w:hAnsi="Georgia" w:cs="Georgia"/>
          <w:sz w:val="30"/>
          <w:szCs w:val="30"/>
        </w:rPr>
        <w:t xml:space="preserve"> J </w:t>
      </w:r>
      <w:proofErr w:type="spellStart"/>
      <w:r>
        <w:rPr>
          <w:rFonts w:ascii="Georgia" w:hAnsi="Georgia" w:cs="Georgia"/>
          <w:sz w:val="30"/>
          <w:szCs w:val="30"/>
        </w:rPr>
        <w:t>Endocrinol</w:t>
      </w:r>
      <w:proofErr w:type="spellEnd"/>
      <w:r>
        <w:rPr>
          <w:rFonts w:ascii="Georgia" w:hAnsi="Georgia" w:cs="Georgia"/>
          <w:sz w:val="30"/>
          <w:szCs w:val="30"/>
        </w:rPr>
        <w:t xml:space="preserve"> 2012: 530726. [</w:t>
      </w:r>
      <w:hyperlink r:id="rId48" w:history="1">
        <w:r>
          <w:rPr>
            <w:rFonts w:ascii="Georgia" w:hAnsi="Georgia" w:cs="Georgia"/>
            <w:color w:val="203B78"/>
            <w:sz w:val="30"/>
            <w:szCs w:val="30"/>
          </w:rPr>
          <w:t>PMC free article</w:t>
        </w:r>
      </w:hyperlink>
      <w:r>
        <w:rPr>
          <w:rFonts w:ascii="Georgia" w:hAnsi="Georgia" w:cs="Georgia"/>
          <w:sz w:val="30"/>
          <w:szCs w:val="30"/>
        </w:rPr>
        <w:t>] [</w:t>
      </w:r>
      <w:hyperlink r:id="rId49"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6. </w:t>
      </w:r>
      <w:proofErr w:type="spellStart"/>
      <w:r>
        <w:rPr>
          <w:rFonts w:ascii="Georgia" w:hAnsi="Georgia" w:cs="Georgia"/>
          <w:sz w:val="30"/>
          <w:szCs w:val="30"/>
        </w:rPr>
        <w:t>Coomans</w:t>
      </w:r>
      <w:proofErr w:type="spellEnd"/>
      <w:r>
        <w:rPr>
          <w:rFonts w:ascii="Georgia" w:hAnsi="Georgia" w:cs="Georgia"/>
          <w:sz w:val="30"/>
          <w:szCs w:val="30"/>
        </w:rPr>
        <w:t xml:space="preserve"> CP, van den Berg SA, </w:t>
      </w:r>
      <w:proofErr w:type="spellStart"/>
      <w:r>
        <w:rPr>
          <w:rFonts w:ascii="Georgia" w:hAnsi="Georgia" w:cs="Georgia"/>
          <w:sz w:val="30"/>
          <w:szCs w:val="30"/>
        </w:rPr>
        <w:t>Houben</w:t>
      </w:r>
      <w:proofErr w:type="spellEnd"/>
      <w:r>
        <w:rPr>
          <w:rFonts w:ascii="Georgia" w:hAnsi="Georgia" w:cs="Georgia"/>
          <w:sz w:val="30"/>
          <w:szCs w:val="30"/>
        </w:rPr>
        <w:t xml:space="preserve"> T, van </w:t>
      </w:r>
      <w:proofErr w:type="spellStart"/>
      <w:r>
        <w:rPr>
          <w:rFonts w:ascii="Georgia" w:hAnsi="Georgia" w:cs="Georgia"/>
          <w:sz w:val="30"/>
          <w:szCs w:val="30"/>
        </w:rPr>
        <w:t>Klinken</w:t>
      </w:r>
      <w:proofErr w:type="spellEnd"/>
      <w:r>
        <w:rPr>
          <w:rFonts w:ascii="Georgia" w:hAnsi="Georgia" w:cs="Georgia"/>
          <w:sz w:val="30"/>
          <w:szCs w:val="30"/>
        </w:rPr>
        <w:t xml:space="preserve"> JB, van den Berg R, et al. (2013) Detrimental effects of constant light exposure and high-fat diet on circadian energy metabolism and insulin sensitivity. </w:t>
      </w:r>
      <w:proofErr w:type="gramStart"/>
      <w:r>
        <w:rPr>
          <w:rFonts w:ascii="Georgia" w:hAnsi="Georgia" w:cs="Georgia"/>
          <w:sz w:val="30"/>
          <w:szCs w:val="30"/>
        </w:rPr>
        <w:t>FASEB J 27: 1721–1732.</w:t>
      </w:r>
      <w:proofErr w:type="gramEnd"/>
      <w:r>
        <w:rPr>
          <w:rFonts w:ascii="Georgia" w:hAnsi="Georgia" w:cs="Georgia"/>
          <w:sz w:val="30"/>
          <w:szCs w:val="30"/>
        </w:rPr>
        <w:t xml:space="preserve"> [</w:t>
      </w:r>
      <w:hyperlink r:id="rId5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7. </w:t>
      </w:r>
      <w:proofErr w:type="spellStart"/>
      <w:r>
        <w:rPr>
          <w:rFonts w:ascii="Georgia" w:hAnsi="Georgia" w:cs="Georgia"/>
          <w:sz w:val="30"/>
          <w:szCs w:val="30"/>
        </w:rPr>
        <w:t>Arble</w:t>
      </w:r>
      <w:proofErr w:type="spellEnd"/>
      <w:r>
        <w:rPr>
          <w:rFonts w:ascii="Georgia" w:hAnsi="Georgia" w:cs="Georgia"/>
          <w:sz w:val="30"/>
          <w:szCs w:val="30"/>
        </w:rPr>
        <w:t xml:space="preserve"> DM, Bass J, </w:t>
      </w:r>
      <w:proofErr w:type="spellStart"/>
      <w:r>
        <w:rPr>
          <w:rFonts w:ascii="Georgia" w:hAnsi="Georgia" w:cs="Georgia"/>
          <w:sz w:val="30"/>
          <w:szCs w:val="30"/>
        </w:rPr>
        <w:t>Laposky</w:t>
      </w:r>
      <w:proofErr w:type="spellEnd"/>
      <w:r>
        <w:rPr>
          <w:rFonts w:ascii="Georgia" w:hAnsi="Georgia" w:cs="Georgia"/>
          <w:sz w:val="30"/>
          <w:szCs w:val="30"/>
        </w:rPr>
        <w:t xml:space="preserve"> AD, </w:t>
      </w:r>
      <w:proofErr w:type="spellStart"/>
      <w:r>
        <w:rPr>
          <w:rFonts w:ascii="Georgia" w:hAnsi="Georgia" w:cs="Georgia"/>
          <w:sz w:val="30"/>
          <w:szCs w:val="30"/>
        </w:rPr>
        <w:t>Vitaterna</w:t>
      </w:r>
      <w:proofErr w:type="spellEnd"/>
      <w:r>
        <w:rPr>
          <w:rFonts w:ascii="Georgia" w:hAnsi="Georgia" w:cs="Georgia"/>
          <w:sz w:val="30"/>
          <w:szCs w:val="30"/>
        </w:rPr>
        <w:t xml:space="preserve"> MH, </w:t>
      </w:r>
      <w:proofErr w:type="spellStart"/>
      <w:r>
        <w:rPr>
          <w:rFonts w:ascii="Georgia" w:hAnsi="Georgia" w:cs="Georgia"/>
          <w:sz w:val="30"/>
          <w:szCs w:val="30"/>
        </w:rPr>
        <w:t>Turek</w:t>
      </w:r>
      <w:proofErr w:type="spellEnd"/>
      <w:r>
        <w:rPr>
          <w:rFonts w:ascii="Georgia" w:hAnsi="Georgia" w:cs="Georgia"/>
          <w:sz w:val="30"/>
          <w:szCs w:val="30"/>
        </w:rPr>
        <w:t xml:space="preserve"> FW (2009) </w:t>
      </w:r>
      <w:proofErr w:type="gramStart"/>
      <w:r>
        <w:rPr>
          <w:rFonts w:ascii="Georgia" w:hAnsi="Georgia" w:cs="Georgia"/>
          <w:sz w:val="30"/>
          <w:szCs w:val="30"/>
        </w:rPr>
        <w:t>Circadian</w:t>
      </w:r>
      <w:proofErr w:type="gramEnd"/>
      <w:r>
        <w:rPr>
          <w:rFonts w:ascii="Georgia" w:hAnsi="Georgia" w:cs="Georgia"/>
          <w:sz w:val="30"/>
          <w:szCs w:val="30"/>
        </w:rPr>
        <w:t xml:space="preserve"> timing of food intake contributes to weight gain. </w:t>
      </w:r>
      <w:proofErr w:type="gramStart"/>
      <w:r>
        <w:rPr>
          <w:rFonts w:ascii="Georgia" w:hAnsi="Georgia" w:cs="Georgia"/>
          <w:sz w:val="30"/>
          <w:szCs w:val="30"/>
        </w:rPr>
        <w:t>Obesity (Silver Spring) 17: 2100–2102.</w:t>
      </w:r>
      <w:proofErr w:type="gramEnd"/>
      <w:r>
        <w:rPr>
          <w:rFonts w:ascii="Georgia" w:hAnsi="Georgia" w:cs="Georgia"/>
          <w:sz w:val="30"/>
          <w:szCs w:val="30"/>
        </w:rPr>
        <w:t xml:space="preserve"> [</w:t>
      </w:r>
      <w:hyperlink r:id="rId51" w:history="1">
        <w:r>
          <w:rPr>
            <w:rFonts w:ascii="Georgia" w:hAnsi="Georgia" w:cs="Georgia"/>
            <w:color w:val="203B78"/>
            <w:sz w:val="30"/>
            <w:szCs w:val="30"/>
          </w:rPr>
          <w:t>PMC free article</w:t>
        </w:r>
      </w:hyperlink>
      <w:r>
        <w:rPr>
          <w:rFonts w:ascii="Georgia" w:hAnsi="Georgia" w:cs="Georgia"/>
          <w:sz w:val="30"/>
          <w:szCs w:val="30"/>
        </w:rPr>
        <w:t>] [</w:t>
      </w:r>
      <w:hyperlink r:id="rId52"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8. </w:t>
      </w:r>
      <w:proofErr w:type="spellStart"/>
      <w:r>
        <w:rPr>
          <w:rFonts w:ascii="Georgia" w:hAnsi="Georgia" w:cs="Georgia"/>
          <w:sz w:val="30"/>
          <w:szCs w:val="30"/>
        </w:rPr>
        <w:t>Fonken</w:t>
      </w:r>
      <w:proofErr w:type="spellEnd"/>
      <w:r>
        <w:rPr>
          <w:rFonts w:ascii="Georgia" w:hAnsi="Georgia" w:cs="Georgia"/>
          <w:sz w:val="30"/>
          <w:szCs w:val="30"/>
        </w:rPr>
        <w:t xml:space="preserve"> LK, Workman JL, Walton JC, Weil ZM, Morris JS, et al. (2010) Light at night increases body mass by shifting the time of food intake. </w:t>
      </w:r>
      <w:proofErr w:type="spellStart"/>
      <w:proofErr w:type="gramStart"/>
      <w:r>
        <w:rPr>
          <w:rFonts w:ascii="Georgia" w:hAnsi="Georgia" w:cs="Georgia"/>
          <w:sz w:val="30"/>
          <w:szCs w:val="30"/>
        </w:rPr>
        <w:t>Proc</w:t>
      </w:r>
      <w:proofErr w:type="spellEnd"/>
      <w:r>
        <w:rPr>
          <w:rFonts w:ascii="Georgia" w:hAnsi="Georgia" w:cs="Georgia"/>
          <w:sz w:val="30"/>
          <w:szCs w:val="30"/>
        </w:rPr>
        <w:t xml:space="preserve"> </w:t>
      </w:r>
      <w:proofErr w:type="spellStart"/>
      <w:r>
        <w:rPr>
          <w:rFonts w:ascii="Georgia" w:hAnsi="Georgia" w:cs="Georgia"/>
          <w:sz w:val="30"/>
          <w:szCs w:val="30"/>
        </w:rPr>
        <w:t>Natl</w:t>
      </w:r>
      <w:proofErr w:type="spellEnd"/>
      <w:r>
        <w:rPr>
          <w:rFonts w:ascii="Georgia" w:hAnsi="Georgia" w:cs="Georgia"/>
          <w:sz w:val="30"/>
          <w:szCs w:val="30"/>
        </w:rPr>
        <w:t xml:space="preserve"> </w:t>
      </w:r>
      <w:proofErr w:type="spellStart"/>
      <w:r>
        <w:rPr>
          <w:rFonts w:ascii="Georgia" w:hAnsi="Georgia" w:cs="Georgia"/>
          <w:sz w:val="30"/>
          <w:szCs w:val="30"/>
        </w:rPr>
        <w:t>Acad</w:t>
      </w:r>
      <w:proofErr w:type="spellEnd"/>
      <w:r>
        <w:rPr>
          <w:rFonts w:ascii="Georgia" w:hAnsi="Georgia" w:cs="Georgia"/>
          <w:sz w:val="30"/>
          <w:szCs w:val="30"/>
        </w:rPr>
        <w:t xml:space="preserve"> </w:t>
      </w:r>
      <w:proofErr w:type="spellStart"/>
      <w:r>
        <w:rPr>
          <w:rFonts w:ascii="Georgia" w:hAnsi="Georgia" w:cs="Georgia"/>
          <w:sz w:val="30"/>
          <w:szCs w:val="30"/>
        </w:rPr>
        <w:t>Sci</w:t>
      </w:r>
      <w:proofErr w:type="spellEnd"/>
      <w:r>
        <w:rPr>
          <w:rFonts w:ascii="Georgia" w:hAnsi="Georgia" w:cs="Georgia"/>
          <w:sz w:val="30"/>
          <w:szCs w:val="30"/>
        </w:rPr>
        <w:t xml:space="preserve"> U S A 107: 18664–18669.</w:t>
      </w:r>
      <w:proofErr w:type="gramEnd"/>
      <w:r>
        <w:rPr>
          <w:rFonts w:ascii="Georgia" w:hAnsi="Georgia" w:cs="Georgia"/>
          <w:sz w:val="30"/>
          <w:szCs w:val="30"/>
        </w:rPr>
        <w:t xml:space="preserve"> [</w:t>
      </w:r>
      <w:hyperlink r:id="rId53" w:history="1">
        <w:r>
          <w:rPr>
            <w:rFonts w:ascii="Georgia" w:hAnsi="Georgia" w:cs="Georgia"/>
            <w:color w:val="203B78"/>
            <w:sz w:val="30"/>
            <w:szCs w:val="30"/>
          </w:rPr>
          <w:t>PMC free article</w:t>
        </w:r>
      </w:hyperlink>
      <w:r>
        <w:rPr>
          <w:rFonts w:ascii="Georgia" w:hAnsi="Georgia" w:cs="Georgia"/>
          <w:sz w:val="30"/>
          <w:szCs w:val="30"/>
        </w:rPr>
        <w:t>] [</w:t>
      </w:r>
      <w:hyperlink r:id="rId54"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9. Patel SR, </w:t>
      </w:r>
      <w:proofErr w:type="spellStart"/>
      <w:r>
        <w:rPr>
          <w:rFonts w:ascii="Georgia" w:hAnsi="Georgia" w:cs="Georgia"/>
          <w:sz w:val="30"/>
          <w:szCs w:val="30"/>
        </w:rPr>
        <w:t>Malhotra</w:t>
      </w:r>
      <w:proofErr w:type="spellEnd"/>
      <w:r>
        <w:rPr>
          <w:rFonts w:ascii="Georgia" w:hAnsi="Georgia" w:cs="Georgia"/>
          <w:sz w:val="30"/>
          <w:szCs w:val="30"/>
        </w:rPr>
        <w:t xml:space="preserve"> A, White DP, Gottlieb DJ, Hu FB (2006) Association between reduced sleep and weight gain in women. Am J </w:t>
      </w:r>
      <w:proofErr w:type="spellStart"/>
      <w:r>
        <w:rPr>
          <w:rFonts w:ascii="Georgia" w:hAnsi="Georgia" w:cs="Georgia"/>
          <w:sz w:val="30"/>
          <w:szCs w:val="30"/>
        </w:rPr>
        <w:t>Epidemiol</w:t>
      </w:r>
      <w:proofErr w:type="spellEnd"/>
      <w:r>
        <w:rPr>
          <w:rFonts w:ascii="Georgia" w:hAnsi="Georgia" w:cs="Georgia"/>
          <w:sz w:val="30"/>
          <w:szCs w:val="30"/>
        </w:rPr>
        <w:t xml:space="preserve"> 164: 947–</w:t>
      </w:r>
      <w:proofErr w:type="gramStart"/>
      <w:r>
        <w:rPr>
          <w:rFonts w:ascii="Georgia" w:hAnsi="Georgia" w:cs="Georgia"/>
          <w:sz w:val="30"/>
          <w:szCs w:val="30"/>
        </w:rPr>
        <w:t>954.</w:t>
      </w:r>
      <w:proofErr w:type="gramEnd"/>
      <w:r>
        <w:rPr>
          <w:rFonts w:ascii="Georgia" w:hAnsi="Georgia" w:cs="Georgia"/>
          <w:sz w:val="30"/>
          <w:szCs w:val="30"/>
        </w:rPr>
        <w:t xml:space="preserve"> [</w:t>
      </w:r>
      <w:hyperlink r:id="rId55" w:history="1">
        <w:r>
          <w:rPr>
            <w:rFonts w:ascii="Georgia" w:hAnsi="Georgia" w:cs="Georgia"/>
            <w:color w:val="203B78"/>
            <w:sz w:val="30"/>
            <w:szCs w:val="30"/>
          </w:rPr>
          <w:t>PMC free article</w:t>
        </w:r>
      </w:hyperlink>
      <w:r>
        <w:rPr>
          <w:rFonts w:ascii="Georgia" w:hAnsi="Georgia" w:cs="Georgia"/>
          <w:sz w:val="30"/>
          <w:szCs w:val="30"/>
        </w:rPr>
        <w:t>] [</w:t>
      </w:r>
      <w:hyperlink r:id="rId56"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10. Baron KG, Reid KJ, Kern AS, Zee PC (2011) Role of sleep timing in caloric intake and BMI. </w:t>
      </w:r>
      <w:proofErr w:type="gramStart"/>
      <w:r>
        <w:rPr>
          <w:rFonts w:ascii="Georgia" w:hAnsi="Georgia" w:cs="Georgia"/>
          <w:sz w:val="30"/>
          <w:szCs w:val="30"/>
        </w:rPr>
        <w:t>Obesity 19: 1374–1381.</w:t>
      </w:r>
      <w:proofErr w:type="gramEnd"/>
      <w:r>
        <w:rPr>
          <w:rFonts w:ascii="Georgia" w:hAnsi="Georgia" w:cs="Georgia"/>
          <w:sz w:val="30"/>
          <w:szCs w:val="30"/>
        </w:rPr>
        <w:t xml:space="preserve"> [</w:t>
      </w:r>
      <w:hyperlink r:id="rId57"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11. </w:t>
      </w:r>
      <w:proofErr w:type="spellStart"/>
      <w:r>
        <w:rPr>
          <w:rFonts w:ascii="Georgia" w:hAnsi="Georgia" w:cs="Georgia"/>
          <w:sz w:val="30"/>
          <w:szCs w:val="30"/>
        </w:rPr>
        <w:t>Gonnissen</w:t>
      </w:r>
      <w:proofErr w:type="spellEnd"/>
      <w:r>
        <w:rPr>
          <w:rFonts w:ascii="Georgia" w:hAnsi="Georgia" w:cs="Georgia"/>
          <w:sz w:val="30"/>
          <w:szCs w:val="30"/>
        </w:rPr>
        <w:t xml:space="preserve"> HK, Adam TC, </w:t>
      </w:r>
      <w:proofErr w:type="spellStart"/>
      <w:r>
        <w:rPr>
          <w:rFonts w:ascii="Georgia" w:hAnsi="Georgia" w:cs="Georgia"/>
          <w:sz w:val="30"/>
          <w:szCs w:val="30"/>
        </w:rPr>
        <w:t>Hursel</w:t>
      </w:r>
      <w:proofErr w:type="spellEnd"/>
      <w:r>
        <w:rPr>
          <w:rFonts w:ascii="Georgia" w:hAnsi="Georgia" w:cs="Georgia"/>
          <w:sz w:val="30"/>
          <w:szCs w:val="30"/>
        </w:rPr>
        <w:t xml:space="preserve"> R, </w:t>
      </w:r>
      <w:proofErr w:type="spellStart"/>
      <w:r>
        <w:rPr>
          <w:rFonts w:ascii="Georgia" w:hAnsi="Georgia" w:cs="Georgia"/>
          <w:sz w:val="30"/>
          <w:szCs w:val="30"/>
        </w:rPr>
        <w:t>Rutters</w:t>
      </w:r>
      <w:proofErr w:type="spellEnd"/>
      <w:r>
        <w:rPr>
          <w:rFonts w:ascii="Georgia" w:hAnsi="Georgia" w:cs="Georgia"/>
          <w:sz w:val="30"/>
          <w:szCs w:val="30"/>
        </w:rPr>
        <w:t xml:space="preserve"> F, </w:t>
      </w:r>
      <w:proofErr w:type="spellStart"/>
      <w:r>
        <w:rPr>
          <w:rFonts w:ascii="Georgia" w:hAnsi="Georgia" w:cs="Georgia"/>
          <w:sz w:val="30"/>
          <w:szCs w:val="30"/>
        </w:rPr>
        <w:t>Verhoef</w:t>
      </w:r>
      <w:proofErr w:type="spellEnd"/>
      <w:r>
        <w:rPr>
          <w:rFonts w:ascii="Georgia" w:hAnsi="Georgia" w:cs="Georgia"/>
          <w:sz w:val="30"/>
          <w:szCs w:val="30"/>
        </w:rPr>
        <w:t xml:space="preserve"> SP, et al</w:t>
      </w:r>
      <w:proofErr w:type="gramStart"/>
      <w:r>
        <w:rPr>
          <w:rFonts w:ascii="Georgia" w:hAnsi="Georgia" w:cs="Georgia"/>
          <w:sz w:val="30"/>
          <w:szCs w:val="30"/>
        </w:rPr>
        <w:t>. .</w:t>
      </w:r>
      <w:proofErr w:type="gramEnd"/>
      <w:r>
        <w:rPr>
          <w:rFonts w:ascii="Georgia" w:hAnsi="Georgia" w:cs="Georgia"/>
          <w:sz w:val="30"/>
          <w:szCs w:val="30"/>
        </w:rPr>
        <w:t xml:space="preserve"> (2013) Sleep duration, sleep quality and body weight: Parallel developments. </w:t>
      </w:r>
      <w:proofErr w:type="spellStart"/>
      <w:r>
        <w:rPr>
          <w:rFonts w:ascii="Georgia" w:hAnsi="Georgia" w:cs="Georgia"/>
          <w:sz w:val="30"/>
          <w:szCs w:val="30"/>
        </w:rPr>
        <w:t>Physiol</w:t>
      </w:r>
      <w:proofErr w:type="spellEnd"/>
      <w:r>
        <w:rPr>
          <w:rFonts w:ascii="Georgia" w:hAnsi="Georgia" w:cs="Georgia"/>
          <w:sz w:val="30"/>
          <w:szCs w:val="30"/>
        </w:rPr>
        <w:t xml:space="preserve"> </w:t>
      </w:r>
      <w:proofErr w:type="spellStart"/>
      <w:r>
        <w:rPr>
          <w:rFonts w:ascii="Georgia" w:hAnsi="Georgia" w:cs="Georgia"/>
          <w:sz w:val="30"/>
          <w:szCs w:val="30"/>
        </w:rPr>
        <w:t>Behav</w:t>
      </w:r>
      <w:proofErr w:type="spellEnd"/>
      <w:r>
        <w:rPr>
          <w:rFonts w:ascii="Georgia" w:hAnsi="Georgia" w:cs="Georgia"/>
          <w:sz w:val="30"/>
          <w:szCs w:val="30"/>
        </w:rPr>
        <w:t>. [</w:t>
      </w:r>
      <w:hyperlink r:id="rId58"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12. </w:t>
      </w:r>
      <w:proofErr w:type="spellStart"/>
      <w:r>
        <w:rPr>
          <w:rFonts w:ascii="Georgia" w:hAnsi="Georgia" w:cs="Georgia"/>
          <w:sz w:val="30"/>
          <w:szCs w:val="30"/>
        </w:rPr>
        <w:t>Lucassen</w:t>
      </w:r>
      <w:proofErr w:type="spellEnd"/>
      <w:r>
        <w:rPr>
          <w:rFonts w:ascii="Georgia" w:hAnsi="Georgia" w:cs="Georgia"/>
          <w:sz w:val="30"/>
          <w:szCs w:val="30"/>
        </w:rPr>
        <w:t xml:space="preserve"> EA, Zhao X, </w:t>
      </w:r>
      <w:proofErr w:type="spellStart"/>
      <w:r>
        <w:rPr>
          <w:rFonts w:ascii="Georgia" w:hAnsi="Georgia" w:cs="Georgia"/>
          <w:sz w:val="30"/>
          <w:szCs w:val="30"/>
        </w:rPr>
        <w:t>Rother</w:t>
      </w:r>
      <w:proofErr w:type="spellEnd"/>
      <w:r>
        <w:rPr>
          <w:rFonts w:ascii="Georgia" w:hAnsi="Georgia" w:cs="Georgia"/>
          <w:sz w:val="30"/>
          <w:szCs w:val="30"/>
        </w:rPr>
        <w:t xml:space="preserve"> KI, Mattingly MS, </w:t>
      </w:r>
      <w:proofErr w:type="spellStart"/>
      <w:r>
        <w:rPr>
          <w:rFonts w:ascii="Georgia" w:hAnsi="Georgia" w:cs="Georgia"/>
          <w:sz w:val="30"/>
          <w:szCs w:val="30"/>
        </w:rPr>
        <w:t>Courville</w:t>
      </w:r>
      <w:proofErr w:type="spellEnd"/>
      <w:r>
        <w:rPr>
          <w:rFonts w:ascii="Georgia" w:hAnsi="Georgia" w:cs="Georgia"/>
          <w:sz w:val="30"/>
          <w:szCs w:val="30"/>
        </w:rPr>
        <w:t xml:space="preserve"> AB, et al. (2013) Evening </w:t>
      </w:r>
      <w:proofErr w:type="spellStart"/>
      <w:r>
        <w:rPr>
          <w:rFonts w:ascii="Georgia" w:hAnsi="Georgia" w:cs="Georgia"/>
          <w:sz w:val="30"/>
          <w:szCs w:val="30"/>
        </w:rPr>
        <w:t>chronotype</w:t>
      </w:r>
      <w:proofErr w:type="spellEnd"/>
      <w:r>
        <w:rPr>
          <w:rFonts w:ascii="Georgia" w:hAnsi="Georgia" w:cs="Georgia"/>
          <w:sz w:val="30"/>
          <w:szCs w:val="30"/>
        </w:rPr>
        <w:t xml:space="preserve"> is associated with changes in eating behavior, more sleep apnea, and increased stress hormones in short sleeping obese individuals. </w:t>
      </w:r>
      <w:proofErr w:type="spellStart"/>
      <w:r>
        <w:rPr>
          <w:rFonts w:ascii="Georgia" w:hAnsi="Georgia" w:cs="Georgia"/>
          <w:sz w:val="30"/>
          <w:szCs w:val="30"/>
        </w:rPr>
        <w:t>PLoS</w:t>
      </w:r>
      <w:proofErr w:type="spellEnd"/>
      <w:r>
        <w:rPr>
          <w:rFonts w:ascii="Georgia" w:hAnsi="Georgia" w:cs="Georgia"/>
          <w:sz w:val="30"/>
          <w:szCs w:val="30"/>
        </w:rPr>
        <w:t xml:space="preserve"> One 8: e56519. [</w:t>
      </w:r>
      <w:hyperlink r:id="rId59" w:history="1">
        <w:r>
          <w:rPr>
            <w:rFonts w:ascii="Georgia" w:hAnsi="Georgia" w:cs="Georgia"/>
            <w:color w:val="203B78"/>
            <w:sz w:val="30"/>
            <w:szCs w:val="30"/>
          </w:rPr>
          <w:t>PMC free article</w:t>
        </w:r>
      </w:hyperlink>
      <w:r>
        <w:rPr>
          <w:rFonts w:ascii="Georgia" w:hAnsi="Georgia" w:cs="Georgia"/>
          <w:sz w:val="30"/>
          <w:szCs w:val="30"/>
        </w:rPr>
        <w:t>] [</w:t>
      </w:r>
      <w:hyperlink r:id="rId6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13. </w:t>
      </w:r>
      <w:proofErr w:type="spellStart"/>
      <w:r>
        <w:rPr>
          <w:rFonts w:ascii="Georgia" w:hAnsi="Georgia" w:cs="Georgia"/>
          <w:sz w:val="30"/>
          <w:szCs w:val="30"/>
        </w:rPr>
        <w:t>Roenneberg</w:t>
      </w:r>
      <w:proofErr w:type="spellEnd"/>
      <w:r>
        <w:rPr>
          <w:rFonts w:ascii="Georgia" w:hAnsi="Georgia" w:cs="Georgia"/>
          <w:sz w:val="30"/>
          <w:szCs w:val="30"/>
        </w:rPr>
        <w:t xml:space="preserve"> T, </w:t>
      </w:r>
      <w:proofErr w:type="spellStart"/>
      <w:r>
        <w:rPr>
          <w:rFonts w:ascii="Georgia" w:hAnsi="Georgia" w:cs="Georgia"/>
          <w:sz w:val="30"/>
          <w:szCs w:val="30"/>
        </w:rPr>
        <w:t>Allebrandt</w:t>
      </w:r>
      <w:proofErr w:type="spellEnd"/>
      <w:r>
        <w:rPr>
          <w:rFonts w:ascii="Georgia" w:hAnsi="Georgia" w:cs="Georgia"/>
          <w:sz w:val="30"/>
          <w:szCs w:val="30"/>
        </w:rPr>
        <w:t xml:space="preserve"> KV, </w:t>
      </w:r>
      <w:proofErr w:type="spellStart"/>
      <w:r>
        <w:rPr>
          <w:rFonts w:ascii="Georgia" w:hAnsi="Georgia" w:cs="Georgia"/>
          <w:sz w:val="30"/>
          <w:szCs w:val="30"/>
        </w:rPr>
        <w:t>Merrow</w:t>
      </w:r>
      <w:proofErr w:type="spellEnd"/>
      <w:r>
        <w:rPr>
          <w:rFonts w:ascii="Georgia" w:hAnsi="Georgia" w:cs="Georgia"/>
          <w:sz w:val="30"/>
          <w:szCs w:val="30"/>
        </w:rPr>
        <w:t xml:space="preserve"> M, Vetter C (2012) Social jetlag and obesity. </w:t>
      </w:r>
      <w:proofErr w:type="spellStart"/>
      <w:proofErr w:type="gramStart"/>
      <w:r>
        <w:rPr>
          <w:rFonts w:ascii="Georgia" w:hAnsi="Georgia" w:cs="Georgia"/>
          <w:sz w:val="30"/>
          <w:szCs w:val="30"/>
        </w:rPr>
        <w:t>Curr</w:t>
      </w:r>
      <w:proofErr w:type="spellEnd"/>
      <w:r>
        <w:rPr>
          <w:rFonts w:ascii="Georgia" w:hAnsi="Georgia" w:cs="Georgia"/>
          <w:sz w:val="30"/>
          <w:szCs w:val="30"/>
        </w:rPr>
        <w:t xml:space="preserve"> </w:t>
      </w:r>
      <w:proofErr w:type="spellStart"/>
      <w:r>
        <w:rPr>
          <w:rFonts w:ascii="Georgia" w:hAnsi="Georgia" w:cs="Georgia"/>
          <w:sz w:val="30"/>
          <w:szCs w:val="30"/>
        </w:rPr>
        <w:t>Biol</w:t>
      </w:r>
      <w:proofErr w:type="spellEnd"/>
      <w:r>
        <w:rPr>
          <w:rFonts w:ascii="Georgia" w:hAnsi="Georgia" w:cs="Georgia"/>
          <w:sz w:val="30"/>
          <w:szCs w:val="30"/>
        </w:rPr>
        <w:t xml:space="preserve"> 22: 939–943.</w:t>
      </w:r>
      <w:proofErr w:type="gramEnd"/>
      <w:r>
        <w:rPr>
          <w:rFonts w:ascii="Georgia" w:hAnsi="Georgia" w:cs="Georgia"/>
          <w:sz w:val="30"/>
          <w:szCs w:val="30"/>
        </w:rPr>
        <w:t xml:space="preserve"> [</w:t>
      </w:r>
      <w:hyperlink r:id="rId61"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14. </w:t>
      </w:r>
      <w:proofErr w:type="spellStart"/>
      <w:r>
        <w:rPr>
          <w:rFonts w:ascii="Georgia" w:hAnsi="Georgia" w:cs="Georgia"/>
          <w:sz w:val="30"/>
          <w:szCs w:val="30"/>
        </w:rPr>
        <w:t>Golley</w:t>
      </w:r>
      <w:proofErr w:type="spellEnd"/>
      <w:r>
        <w:rPr>
          <w:rFonts w:ascii="Georgia" w:hAnsi="Georgia" w:cs="Georgia"/>
          <w:sz w:val="30"/>
          <w:szCs w:val="30"/>
        </w:rPr>
        <w:t xml:space="preserve"> RK, Maher CA, </w:t>
      </w:r>
      <w:proofErr w:type="spellStart"/>
      <w:r>
        <w:rPr>
          <w:rFonts w:ascii="Georgia" w:hAnsi="Georgia" w:cs="Georgia"/>
          <w:sz w:val="30"/>
          <w:szCs w:val="30"/>
        </w:rPr>
        <w:t>Matricciani</w:t>
      </w:r>
      <w:proofErr w:type="spellEnd"/>
      <w:r>
        <w:rPr>
          <w:rFonts w:ascii="Georgia" w:hAnsi="Georgia" w:cs="Georgia"/>
          <w:sz w:val="30"/>
          <w:szCs w:val="30"/>
        </w:rPr>
        <w:t xml:space="preserve"> L, Olds TS (2013) Sleep duration or bedtime? Exploring the association between sleep timing </w:t>
      </w:r>
      <w:proofErr w:type="spellStart"/>
      <w:r>
        <w:rPr>
          <w:rFonts w:ascii="Georgia" w:hAnsi="Georgia" w:cs="Georgia"/>
          <w:sz w:val="30"/>
          <w:szCs w:val="30"/>
        </w:rPr>
        <w:t>behaviour</w:t>
      </w:r>
      <w:proofErr w:type="spellEnd"/>
      <w:r>
        <w:rPr>
          <w:rFonts w:ascii="Georgia" w:hAnsi="Georgia" w:cs="Georgia"/>
          <w:sz w:val="30"/>
          <w:szCs w:val="30"/>
        </w:rPr>
        <w:t xml:space="preserve">, diet and BMI in children and adolescents. </w:t>
      </w:r>
      <w:proofErr w:type="spellStart"/>
      <w:proofErr w:type="gramStart"/>
      <w:r>
        <w:rPr>
          <w:rFonts w:ascii="Georgia" w:hAnsi="Georgia" w:cs="Georgia"/>
          <w:sz w:val="30"/>
          <w:szCs w:val="30"/>
        </w:rPr>
        <w:t>Int</w:t>
      </w:r>
      <w:proofErr w:type="spellEnd"/>
      <w:r>
        <w:rPr>
          <w:rFonts w:ascii="Georgia" w:hAnsi="Georgia" w:cs="Georgia"/>
          <w:sz w:val="30"/>
          <w:szCs w:val="30"/>
        </w:rPr>
        <w:t xml:space="preserve"> J </w:t>
      </w:r>
      <w:proofErr w:type="spellStart"/>
      <w:r>
        <w:rPr>
          <w:rFonts w:ascii="Georgia" w:hAnsi="Georgia" w:cs="Georgia"/>
          <w:sz w:val="30"/>
          <w:szCs w:val="30"/>
        </w:rPr>
        <w:t>Obes</w:t>
      </w:r>
      <w:proofErr w:type="spellEnd"/>
      <w:r>
        <w:rPr>
          <w:rFonts w:ascii="Georgia" w:hAnsi="Georgia" w:cs="Georgia"/>
          <w:sz w:val="30"/>
          <w:szCs w:val="30"/>
        </w:rPr>
        <w:t xml:space="preserve"> 37: 546–551.</w:t>
      </w:r>
      <w:proofErr w:type="gramEnd"/>
      <w:r>
        <w:rPr>
          <w:rFonts w:ascii="Georgia" w:hAnsi="Georgia" w:cs="Georgia"/>
          <w:sz w:val="30"/>
          <w:szCs w:val="30"/>
        </w:rPr>
        <w:t xml:space="preserve"> [</w:t>
      </w:r>
      <w:hyperlink r:id="rId62"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15. </w:t>
      </w:r>
      <w:proofErr w:type="spellStart"/>
      <w:r>
        <w:rPr>
          <w:rFonts w:ascii="Georgia" w:hAnsi="Georgia" w:cs="Georgia"/>
          <w:sz w:val="30"/>
          <w:szCs w:val="30"/>
        </w:rPr>
        <w:t>Radloff</w:t>
      </w:r>
      <w:proofErr w:type="spellEnd"/>
      <w:r>
        <w:rPr>
          <w:rFonts w:ascii="Georgia" w:hAnsi="Georgia" w:cs="Georgia"/>
          <w:sz w:val="30"/>
          <w:szCs w:val="30"/>
        </w:rPr>
        <w:t xml:space="preserve"> LS (1977) The CES-D Scale: A self-report depression scale for research in the general population. Applied Psychological Measurement 1: 385–401.</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16. </w:t>
      </w:r>
      <w:proofErr w:type="spellStart"/>
      <w:r>
        <w:rPr>
          <w:rFonts w:ascii="Georgia" w:hAnsi="Georgia" w:cs="Georgia"/>
          <w:sz w:val="30"/>
          <w:szCs w:val="30"/>
        </w:rPr>
        <w:t>Ancoli</w:t>
      </w:r>
      <w:proofErr w:type="spellEnd"/>
      <w:r>
        <w:rPr>
          <w:rFonts w:ascii="Georgia" w:hAnsi="Georgia" w:cs="Georgia"/>
          <w:sz w:val="30"/>
          <w:szCs w:val="30"/>
        </w:rPr>
        <w:t xml:space="preserve">-Israel S, Cole R, </w:t>
      </w:r>
      <w:proofErr w:type="spellStart"/>
      <w:r>
        <w:rPr>
          <w:rFonts w:ascii="Georgia" w:hAnsi="Georgia" w:cs="Georgia"/>
          <w:sz w:val="30"/>
          <w:szCs w:val="30"/>
        </w:rPr>
        <w:t>Alessi</w:t>
      </w:r>
      <w:proofErr w:type="spellEnd"/>
      <w:r>
        <w:rPr>
          <w:rFonts w:ascii="Georgia" w:hAnsi="Georgia" w:cs="Georgia"/>
          <w:sz w:val="30"/>
          <w:szCs w:val="30"/>
        </w:rPr>
        <w:t xml:space="preserve"> C, Chambers M, Moorcroft W, et al. (2003) The role of </w:t>
      </w:r>
      <w:proofErr w:type="spellStart"/>
      <w:r>
        <w:rPr>
          <w:rFonts w:ascii="Georgia" w:hAnsi="Georgia" w:cs="Georgia"/>
          <w:sz w:val="30"/>
          <w:szCs w:val="30"/>
        </w:rPr>
        <w:t>actigraphy</w:t>
      </w:r>
      <w:proofErr w:type="spellEnd"/>
      <w:r>
        <w:rPr>
          <w:rFonts w:ascii="Georgia" w:hAnsi="Georgia" w:cs="Georgia"/>
          <w:sz w:val="30"/>
          <w:szCs w:val="30"/>
        </w:rPr>
        <w:t xml:space="preserve"> in the study of sleep and circadian rhythms. Sleep 26: 342–392. [</w:t>
      </w:r>
      <w:hyperlink r:id="rId63"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17. </w:t>
      </w:r>
      <w:proofErr w:type="spellStart"/>
      <w:r>
        <w:rPr>
          <w:rFonts w:ascii="Georgia" w:hAnsi="Georgia" w:cs="Georgia"/>
          <w:sz w:val="30"/>
          <w:szCs w:val="30"/>
        </w:rPr>
        <w:t>Morgenthaler</w:t>
      </w:r>
      <w:proofErr w:type="spellEnd"/>
      <w:r>
        <w:rPr>
          <w:rFonts w:ascii="Georgia" w:hAnsi="Georgia" w:cs="Georgia"/>
          <w:sz w:val="30"/>
          <w:szCs w:val="30"/>
        </w:rPr>
        <w:t xml:space="preserve"> T, </w:t>
      </w:r>
      <w:proofErr w:type="spellStart"/>
      <w:r>
        <w:rPr>
          <w:rFonts w:ascii="Georgia" w:hAnsi="Georgia" w:cs="Georgia"/>
          <w:sz w:val="30"/>
          <w:szCs w:val="30"/>
        </w:rPr>
        <w:t>Alessi</w:t>
      </w:r>
      <w:proofErr w:type="spellEnd"/>
      <w:r>
        <w:rPr>
          <w:rFonts w:ascii="Georgia" w:hAnsi="Georgia" w:cs="Georgia"/>
          <w:sz w:val="30"/>
          <w:szCs w:val="30"/>
        </w:rPr>
        <w:t xml:space="preserve"> C, Friedman L, Owens J, </w:t>
      </w:r>
      <w:proofErr w:type="spellStart"/>
      <w:r>
        <w:rPr>
          <w:rFonts w:ascii="Georgia" w:hAnsi="Georgia" w:cs="Georgia"/>
          <w:sz w:val="30"/>
          <w:szCs w:val="30"/>
        </w:rPr>
        <w:t>Kapur</w:t>
      </w:r>
      <w:proofErr w:type="spellEnd"/>
      <w:r>
        <w:rPr>
          <w:rFonts w:ascii="Georgia" w:hAnsi="Georgia" w:cs="Georgia"/>
          <w:sz w:val="30"/>
          <w:szCs w:val="30"/>
        </w:rPr>
        <w:t xml:space="preserve"> V, et al. (2007) Practice parameters for the use of </w:t>
      </w:r>
      <w:proofErr w:type="spellStart"/>
      <w:r>
        <w:rPr>
          <w:rFonts w:ascii="Georgia" w:hAnsi="Georgia" w:cs="Georgia"/>
          <w:sz w:val="30"/>
          <w:szCs w:val="30"/>
        </w:rPr>
        <w:t>actigraphy</w:t>
      </w:r>
      <w:proofErr w:type="spellEnd"/>
      <w:r>
        <w:rPr>
          <w:rFonts w:ascii="Georgia" w:hAnsi="Georgia" w:cs="Georgia"/>
          <w:sz w:val="30"/>
          <w:szCs w:val="30"/>
        </w:rPr>
        <w:t xml:space="preserve"> in the assessment of sleep and sleep disorders: an update for 2007. Sleep 30: 519–529. [</w:t>
      </w:r>
      <w:hyperlink r:id="rId64"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18. </w:t>
      </w:r>
      <w:proofErr w:type="spellStart"/>
      <w:r>
        <w:rPr>
          <w:rFonts w:ascii="Georgia" w:hAnsi="Georgia" w:cs="Georgia"/>
          <w:sz w:val="30"/>
          <w:szCs w:val="30"/>
        </w:rPr>
        <w:t>Maglione</w:t>
      </w:r>
      <w:proofErr w:type="spellEnd"/>
      <w:r>
        <w:rPr>
          <w:rFonts w:ascii="Georgia" w:hAnsi="Georgia" w:cs="Georgia"/>
          <w:sz w:val="30"/>
          <w:szCs w:val="30"/>
        </w:rPr>
        <w:t xml:space="preserve"> JE, Liu L, </w:t>
      </w:r>
      <w:proofErr w:type="spellStart"/>
      <w:r>
        <w:rPr>
          <w:rFonts w:ascii="Georgia" w:hAnsi="Georgia" w:cs="Georgia"/>
          <w:sz w:val="30"/>
          <w:szCs w:val="30"/>
        </w:rPr>
        <w:t>Neikrug</w:t>
      </w:r>
      <w:proofErr w:type="spellEnd"/>
      <w:r>
        <w:rPr>
          <w:rFonts w:ascii="Georgia" w:hAnsi="Georgia" w:cs="Georgia"/>
          <w:sz w:val="30"/>
          <w:szCs w:val="30"/>
        </w:rPr>
        <w:t xml:space="preserve"> AB, Poon T, </w:t>
      </w:r>
      <w:proofErr w:type="spellStart"/>
      <w:r>
        <w:rPr>
          <w:rFonts w:ascii="Georgia" w:hAnsi="Georgia" w:cs="Georgia"/>
          <w:sz w:val="30"/>
          <w:szCs w:val="30"/>
        </w:rPr>
        <w:t>Natarajan</w:t>
      </w:r>
      <w:proofErr w:type="spellEnd"/>
      <w:r>
        <w:rPr>
          <w:rFonts w:ascii="Georgia" w:hAnsi="Georgia" w:cs="Georgia"/>
          <w:sz w:val="30"/>
          <w:szCs w:val="30"/>
        </w:rPr>
        <w:t xml:space="preserve"> L, et al. (2013) </w:t>
      </w:r>
      <w:proofErr w:type="spellStart"/>
      <w:r>
        <w:rPr>
          <w:rFonts w:ascii="Georgia" w:hAnsi="Georgia" w:cs="Georgia"/>
          <w:sz w:val="30"/>
          <w:szCs w:val="30"/>
        </w:rPr>
        <w:t>Actigraphy</w:t>
      </w:r>
      <w:proofErr w:type="spellEnd"/>
      <w:r>
        <w:rPr>
          <w:rFonts w:ascii="Georgia" w:hAnsi="Georgia" w:cs="Georgia"/>
          <w:sz w:val="30"/>
          <w:szCs w:val="30"/>
        </w:rPr>
        <w:t xml:space="preserve"> for the assessment of sleep measures in Parkinson’s disease. Sleep 36: 1209–1217. [</w:t>
      </w:r>
      <w:hyperlink r:id="rId65" w:history="1">
        <w:r>
          <w:rPr>
            <w:rFonts w:ascii="Georgia" w:hAnsi="Georgia" w:cs="Georgia"/>
            <w:color w:val="203B78"/>
            <w:sz w:val="30"/>
            <w:szCs w:val="30"/>
          </w:rPr>
          <w:t>PMC free article</w:t>
        </w:r>
      </w:hyperlink>
      <w:r>
        <w:rPr>
          <w:rFonts w:ascii="Georgia" w:hAnsi="Georgia" w:cs="Georgia"/>
          <w:sz w:val="30"/>
          <w:szCs w:val="30"/>
        </w:rPr>
        <w:t>] [</w:t>
      </w:r>
      <w:hyperlink r:id="rId66"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19. Marino M, Li Y, </w:t>
      </w:r>
      <w:proofErr w:type="spellStart"/>
      <w:r>
        <w:rPr>
          <w:rFonts w:ascii="Georgia" w:hAnsi="Georgia" w:cs="Georgia"/>
          <w:sz w:val="30"/>
          <w:szCs w:val="30"/>
        </w:rPr>
        <w:t>Rueschman</w:t>
      </w:r>
      <w:proofErr w:type="spellEnd"/>
      <w:r>
        <w:rPr>
          <w:rFonts w:ascii="Georgia" w:hAnsi="Georgia" w:cs="Georgia"/>
          <w:sz w:val="30"/>
          <w:szCs w:val="30"/>
        </w:rPr>
        <w:t xml:space="preserve"> MN, </w:t>
      </w:r>
      <w:proofErr w:type="spellStart"/>
      <w:r>
        <w:rPr>
          <w:rFonts w:ascii="Georgia" w:hAnsi="Georgia" w:cs="Georgia"/>
          <w:sz w:val="30"/>
          <w:szCs w:val="30"/>
        </w:rPr>
        <w:t>Winkelman</w:t>
      </w:r>
      <w:proofErr w:type="spellEnd"/>
      <w:r>
        <w:rPr>
          <w:rFonts w:ascii="Georgia" w:hAnsi="Georgia" w:cs="Georgia"/>
          <w:sz w:val="30"/>
          <w:szCs w:val="30"/>
        </w:rPr>
        <w:t xml:space="preserve"> JW, </w:t>
      </w:r>
      <w:proofErr w:type="spellStart"/>
      <w:r>
        <w:rPr>
          <w:rFonts w:ascii="Georgia" w:hAnsi="Georgia" w:cs="Georgia"/>
          <w:sz w:val="30"/>
          <w:szCs w:val="30"/>
        </w:rPr>
        <w:t>Ellenbogen</w:t>
      </w:r>
      <w:proofErr w:type="spellEnd"/>
      <w:r>
        <w:rPr>
          <w:rFonts w:ascii="Georgia" w:hAnsi="Georgia" w:cs="Georgia"/>
          <w:sz w:val="30"/>
          <w:szCs w:val="30"/>
        </w:rPr>
        <w:t xml:space="preserve"> JM, et al. (2013) Measuring sleep: accuracy, sensitivity, and specificity of wrist </w:t>
      </w:r>
      <w:proofErr w:type="spellStart"/>
      <w:r>
        <w:rPr>
          <w:rFonts w:ascii="Georgia" w:hAnsi="Georgia" w:cs="Georgia"/>
          <w:sz w:val="30"/>
          <w:szCs w:val="30"/>
        </w:rPr>
        <w:t>actigraphy</w:t>
      </w:r>
      <w:proofErr w:type="spellEnd"/>
      <w:r>
        <w:rPr>
          <w:rFonts w:ascii="Georgia" w:hAnsi="Georgia" w:cs="Georgia"/>
          <w:sz w:val="30"/>
          <w:szCs w:val="30"/>
        </w:rPr>
        <w:t xml:space="preserve"> compared to </w:t>
      </w:r>
      <w:proofErr w:type="spellStart"/>
      <w:r>
        <w:rPr>
          <w:rFonts w:ascii="Georgia" w:hAnsi="Georgia" w:cs="Georgia"/>
          <w:sz w:val="30"/>
          <w:szCs w:val="30"/>
        </w:rPr>
        <w:t>polysomnography</w:t>
      </w:r>
      <w:proofErr w:type="spellEnd"/>
      <w:r>
        <w:rPr>
          <w:rFonts w:ascii="Georgia" w:hAnsi="Georgia" w:cs="Georgia"/>
          <w:sz w:val="30"/>
          <w:szCs w:val="30"/>
        </w:rPr>
        <w:t>. Sleep 36: 1747–1755. [</w:t>
      </w:r>
      <w:hyperlink r:id="rId67" w:history="1">
        <w:r>
          <w:rPr>
            <w:rFonts w:ascii="Georgia" w:hAnsi="Georgia" w:cs="Georgia"/>
            <w:color w:val="203B78"/>
            <w:sz w:val="30"/>
            <w:szCs w:val="30"/>
          </w:rPr>
          <w:t>PMC free article</w:t>
        </w:r>
      </w:hyperlink>
      <w:r>
        <w:rPr>
          <w:rFonts w:ascii="Georgia" w:hAnsi="Georgia" w:cs="Georgia"/>
          <w:sz w:val="30"/>
          <w:szCs w:val="30"/>
        </w:rPr>
        <w:t>] [</w:t>
      </w:r>
      <w:hyperlink r:id="rId68"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20. Philips/</w:t>
      </w:r>
      <w:proofErr w:type="spellStart"/>
      <w:r>
        <w:rPr>
          <w:rFonts w:ascii="Georgia" w:hAnsi="Georgia" w:cs="Georgia"/>
          <w:sz w:val="30"/>
          <w:szCs w:val="30"/>
        </w:rPr>
        <w:t>Respironic</w:t>
      </w:r>
      <w:proofErr w:type="spellEnd"/>
      <w:r>
        <w:rPr>
          <w:rFonts w:ascii="Georgia" w:hAnsi="Georgia" w:cs="Georgia"/>
          <w:sz w:val="30"/>
          <w:szCs w:val="30"/>
        </w:rPr>
        <w:t xml:space="preserve"> (2008) </w:t>
      </w:r>
      <w:proofErr w:type="spellStart"/>
      <w:r>
        <w:rPr>
          <w:rFonts w:ascii="Georgia" w:hAnsi="Georgia" w:cs="Georgia"/>
          <w:sz w:val="30"/>
          <w:szCs w:val="30"/>
        </w:rPr>
        <w:t>Charaterization</w:t>
      </w:r>
      <w:proofErr w:type="spellEnd"/>
      <w:r>
        <w:rPr>
          <w:rFonts w:ascii="Georgia" w:hAnsi="Georgia" w:cs="Georgia"/>
          <w:sz w:val="30"/>
          <w:szCs w:val="30"/>
        </w:rPr>
        <w:t xml:space="preserve"> of light sensor performance for three models of </w:t>
      </w:r>
      <w:proofErr w:type="spellStart"/>
      <w:r>
        <w:rPr>
          <w:rFonts w:ascii="Georgia" w:hAnsi="Georgia" w:cs="Georgia"/>
          <w:sz w:val="30"/>
          <w:szCs w:val="30"/>
        </w:rPr>
        <w:t>actiwatch</w:t>
      </w:r>
      <w:proofErr w:type="spellEnd"/>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21. Auger RR, Burgess HJ, </w:t>
      </w:r>
      <w:proofErr w:type="spellStart"/>
      <w:r>
        <w:rPr>
          <w:rFonts w:ascii="Georgia" w:hAnsi="Georgia" w:cs="Georgia"/>
          <w:sz w:val="30"/>
          <w:szCs w:val="30"/>
        </w:rPr>
        <w:t>Dierkhising</w:t>
      </w:r>
      <w:proofErr w:type="spellEnd"/>
      <w:r>
        <w:rPr>
          <w:rFonts w:ascii="Georgia" w:hAnsi="Georgia" w:cs="Georgia"/>
          <w:sz w:val="30"/>
          <w:szCs w:val="30"/>
        </w:rPr>
        <w:t xml:space="preserve"> RA, Sharma RG, </w:t>
      </w:r>
      <w:proofErr w:type="spellStart"/>
      <w:r>
        <w:rPr>
          <w:rFonts w:ascii="Georgia" w:hAnsi="Georgia" w:cs="Georgia"/>
          <w:sz w:val="30"/>
          <w:szCs w:val="30"/>
        </w:rPr>
        <w:t>Slocumb</w:t>
      </w:r>
      <w:proofErr w:type="spellEnd"/>
      <w:r>
        <w:rPr>
          <w:rFonts w:ascii="Georgia" w:hAnsi="Georgia" w:cs="Georgia"/>
          <w:sz w:val="30"/>
          <w:szCs w:val="30"/>
        </w:rPr>
        <w:t xml:space="preserve"> NL (2011) Light exposure among adolescents with delayed sleep phase disorder: a prospective cohort study. </w:t>
      </w:r>
      <w:proofErr w:type="spellStart"/>
      <w:proofErr w:type="gramStart"/>
      <w:r>
        <w:rPr>
          <w:rFonts w:ascii="Georgia" w:hAnsi="Georgia" w:cs="Georgia"/>
          <w:sz w:val="30"/>
          <w:szCs w:val="30"/>
        </w:rPr>
        <w:t>Chronobiol</w:t>
      </w:r>
      <w:proofErr w:type="spellEnd"/>
      <w:r>
        <w:rPr>
          <w:rFonts w:ascii="Georgia" w:hAnsi="Georgia" w:cs="Georgia"/>
          <w:sz w:val="30"/>
          <w:szCs w:val="30"/>
        </w:rPr>
        <w:t xml:space="preserve"> </w:t>
      </w:r>
      <w:proofErr w:type="spellStart"/>
      <w:r>
        <w:rPr>
          <w:rFonts w:ascii="Georgia" w:hAnsi="Georgia" w:cs="Georgia"/>
          <w:sz w:val="30"/>
          <w:szCs w:val="30"/>
        </w:rPr>
        <w:t>Int</w:t>
      </w:r>
      <w:proofErr w:type="spellEnd"/>
      <w:r>
        <w:rPr>
          <w:rFonts w:ascii="Georgia" w:hAnsi="Georgia" w:cs="Georgia"/>
          <w:sz w:val="30"/>
          <w:szCs w:val="30"/>
        </w:rPr>
        <w:t xml:space="preserve"> 28: 911–920.</w:t>
      </w:r>
      <w:proofErr w:type="gramEnd"/>
      <w:r>
        <w:rPr>
          <w:rFonts w:ascii="Georgia" w:hAnsi="Georgia" w:cs="Georgia"/>
          <w:sz w:val="30"/>
          <w:szCs w:val="30"/>
        </w:rPr>
        <w:t xml:space="preserve"> [</w:t>
      </w:r>
      <w:hyperlink r:id="rId69" w:history="1">
        <w:r>
          <w:rPr>
            <w:rFonts w:ascii="Georgia" w:hAnsi="Georgia" w:cs="Georgia"/>
            <w:color w:val="203B78"/>
            <w:sz w:val="30"/>
            <w:szCs w:val="30"/>
          </w:rPr>
          <w:t>PMC free article</w:t>
        </w:r>
      </w:hyperlink>
      <w:r>
        <w:rPr>
          <w:rFonts w:ascii="Georgia" w:hAnsi="Georgia" w:cs="Georgia"/>
          <w:sz w:val="30"/>
          <w:szCs w:val="30"/>
        </w:rPr>
        <w:t>] [</w:t>
      </w:r>
      <w:hyperlink r:id="rId7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22. </w:t>
      </w:r>
      <w:proofErr w:type="spellStart"/>
      <w:r>
        <w:rPr>
          <w:rFonts w:ascii="Georgia" w:hAnsi="Georgia" w:cs="Georgia"/>
          <w:sz w:val="30"/>
          <w:szCs w:val="30"/>
        </w:rPr>
        <w:t>Rabinovich</w:t>
      </w:r>
      <w:proofErr w:type="spellEnd"/>
      <w:r>
        <w:rPr>
          <w:rFonts w:ascii="Georgia" w:hAnsi="Georgia" w:cs="Georgia"/>
          <w:sz w:val="30"/>
          <w:szCs w:val="30"/>
        </w:rPr>
        <w:t xml:space="preserve"> RA, </w:t>
      </w:r>
      <w:proofErr w:type="spellStart"/>
      <w:r>
        <w:rPr>
          <w:rFonts w:ascii="Georgia" w:hAnsi="Georgia" w:cs="Georgia"/>
          <w:sz w:val="30"/>
          <w:szCs w:val="30"/>
        </w:rPr>
        <w:t>Louvaris</w:t>
      </w:r>
      <w:proofErr w:type="spellEnd"/>
      <w:r>
        <w:rPr>
          <w:rFonts w:ascii="Georgia" w:hAnsi="Georgia" w:cs="Georgia"/>
          <w:sz w:val="30"/>
          <w:szCs w:val="30"/>
        </w:rPr>
        <w:t xml:space="preserve"> Z, </w:t>
      </w:r>
      <w:proofErr w:type="spellStart"/>
      <w:r>
        <w:rPr>
          <w:rFonts w:ascii="Georgia" w:hAnsi="Georgia" w:cs="Georgia"/>
          <w:sz w:val="30"/>
          <w:szCs w:val="30"/>
        </w:rPr>
        <w:t>Raste</w:t>
      </w:r>
      <w:proofErr w:type="spellEnd"/>
      <w:r>
        <w:rPr>
          <w:rFonts w:ascii="Georgia" w:hAnsi="Georgia" w:cs="Georgia"/>
          <w:sz w:val="30"/>
          <w:szCs w:val="30"/>
        </w:rPr>
        <w:t xml:space="preserve"> Y, Langer D, Van </w:t>
      </w:r>
      <w:proofErr w:type="spellStart"/>
      <w:r>
        <w:rPr>
          <w:rFonts w:ascii="Georgia" w:hAnsi="Georgia" w:cs="Georgia"/>
          <w:sz w:val="30"/>
          <w:szCs w:val="30"/>
        </w:rPr>
        <w:t>Remoortel</w:t>
      </w:r>
      <w:proofErr w:type="spellEnd"/>
      <w:r>
        <w:rPr>
          <w:rFonts w:ascii="Georgia" w:hAnsi="Georgia" w:cs="Georgia"/>
          <w:sz w:val="30"/>
          <w:szCs w:val="30"/>
        </w:rPr>
        <w:t xml:space="preserve"> H, et al. (2013) Validity of physical activity monitors during daily life in patients with COPD. </w:t>
      </w:r>
      <w:proofErr w:type="spellStart"/>
      <w:r>
        <w:rPr>
          <w:rFonts w:ascii="Georgia" w:hAnsi="Georgia" w:cs="Georgia"/>
          <w:sz w:val="30"/>
          <w:szCs w:val="30"/>
        </w:rPr>
        <w:t>Eur</w:t>
      </w:r>
      <w:proofErr w:type="spellEnd"/>
      <w:r>
        <w:rPr>
          <w:rFonts w:ascii="Georgia" w:hAnsi="Georgia" w:cs="Georgia"/>
          <w:sz w:val="30"/>
          <w:szCs w:val="30"/>
        </w:rPr>
        <w:t xml:space="preserve"> </w:t>
      </w:r>
      <w:proofErr w:type="spellStart"/>
      <w:r>
        <w:rPr>
          <w:rFonts w:ascii="Georgia" w:hAnsi="Georgia" w:cs="Georgia"/>
          <w:sz w:val="30"/>
          <w:szCs w:val="30"/>
        </w:rPr>
        <w:t>Respir</w:t>
      </w:r>
      <w:proofErr w:type="spellEnd"/>
      <w:r>
        <w:rPr>
          <w:rFonts w:ascii="Georgia" w:hAnsi="Georgia" w:cs="Georgia"/>
          <w:sz w:val="30"/>
          <w:szCs w:val="30"/>
        </w:rPr>
        <w:t xml:space="preserve"> J 42: 1205–1215. [</w:t>
      </w:r>
      <w:hyperlink r:id="rId71"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23. </w:t>
      </w:r>
      <w:proofErr w:type="spellStart"/>
      <w:r>
        <w:rPr>
          <w:rFonts w:ascii="Georgia" w:hAnsi="Georgia" w:cs="Georgia"/>
          <w:sz w:val="30"/>
          <w:szCs w:val="30"/>
        </w:rPr>
        <w:t>Osterhaus</w:t>
      </w:r>
      <w:proofErr w:type="spellEnd"/>
      <w:r>
        <w:rPr>
          <w:rFonts w:ascii="Georgia" w:hAnsi="Georgia" w:cs="Georgia"/>
          <w:sz w:val="30"/>
          <w:szCs w:val="30"/>
        </w:rPr>
        <w:t xml:space="preserve"> W. Office lighting: a review of 80 years of standards and recommendations; 1993; Toronto, Ontario, Canada.</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24. Matson RJ, Emery KA, Bird RE (1984) Terrestrial Solar Spectra, Solar Simulation and </w:t>
      </w:r>
      <w:proofErr w:type="gramStart"/>
      <w:r>
        <w:rPr>
          <w:rFonts w:ascii="Georgia" w:hAnsi="Georgia" w:cs="Georgia"/>
          <w:sz w:val="30"/>
          <w:szCs w:val="30"/>
        </w:rPr>
        <w:t>Solar-Cell</w:t>
      </w:r>
      <w:proofErr w:type="gramEnd"/>
      <w:r>
        <w:rPr>
          <w:rFonts w:ascii="Georgia" w:hAnsi="Georgia" w:cs="Georgia"/>
          <w:sz w:val="30"/>
          <w:szCs w:val="30"/>
        </w:rPr>
        <w:t xml:space="preserve"> Short-Circuit Current Calibration - a Review. </w:t>
      </w:r>
      <w:proofErr w:type="gramStart"/>
      <w:r>
        <w:rPr>
          <w:rFonts w:ascii="Georgia" w:hAnsi="Georgia" w:cs="Georgia"/>
          <w:sz w:val="30"/>
          <w:szCs w:val="30"/>
        </w:rPr>
        <w:t>Solar Cells 11: 105–145.</w:t>
      </w:r>
      <w:proofErr w:type="gramEnd"/>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25. Thorne HC, Jones KH, Peters SP, Archer SN, </w:t>
      </w:r>
      <w:proofErr w:type="spellStart"/>
      <w:r>
        <w:rPr>
          <w:rFonts w:ascii="Georgia" w:hAnsi="Georgia" w:cs="Georgia"/>
          <w:sz w:val="30"/>
          <w:szCs w:val="30"/>
        </w:rPr>
        <w:t>Dijk</w:t>
      </w:r>
      <w:proofErr w:type="spellEnd"/>
      <w:r>
        <w:rPr>
          <w:rFonts w:ascii="Georgia" w:hAnsi="Georgia" w:cs="Georgia"/>
          <w:sz w:val="30"/>
          <w:szCs w:val="30"/>
        </w:rPr>
        <w:t xml:space="preserve"> DJ (2009) Daily and seasonal variation in the spectral composition of light exposure in humans. </w:t>
      </w:r>
      <w:proofErr w:type="spellStart"/>
      <w:proofErr w:type="gramStart"/>
      <w:r>
        <w:rPr>
          <w:rFonts w:ascii="Georgia" w:hAnsi="Georgia" w:cs="Georgia"/>
          <w:sz w:val="30"/>
          <w:szCs w:val="30"/>
        </w:rPr>
        <w:t>Chronobiol</w:t>
      </w:r>
      <w:proofErr w:type="spellEnd"/>
      <w:r>
        <w:rPr>
          <w:rFonts w:ascii="Georgia" w:hAnsi="Georgia" w:cs="Georgia"/>
          <w:sz w:val="30"/>
          <w:szCs w:val="30"/>
        </w:rPr>
        <w:t xml:space="preserve"> </w:t>
      </w:r>
      <w:proofErr w:type="spellStart"/>
      <w:r>
        <w:rPr>
          <w:rFonts w:ascii="Georgia" w:hAnsi="Georgia" w:cs="Georgia"/>
          <w:sz w:val="30"/>
          <w:szCs w:val="30"/>
        </w:rPr>
        <w:t>Int</w:t>
      </w:r>
      <w:proofErr w:type="spellEnd"/>
      <w:r>
        <w:rPr>
          <w:rFonts w:ascii="Georgia" w:hAnsi="Georgia" w:cs="Georgia"/>
          <w:sz w:val="30"/>
          <w:szCs w:val="30"/>
        </w:rPr>
        <w:t xml:space="preserve"> 26: 854–866.</w:t>
      </w:r>
      <w:proofErr w:type="gramEnd"/>
      <w:r>
        <w:rPr>
          <w:rFonts w:ascii="Georgia" w:hAnsi="Georgia" w:cs="Georgia"/>
          <w:sz w:val="30"/>
          <w:szCs w:val="30"/>
        </w:rPr>
        <w:t xml:space="preserve"> [</w:t>
      </w:r>
      <w:hyperlink r:id="rId72"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26. Lockley SW, </w:t>
      </w:r>
      <w:proofErr w:type="spellStart"/>
      <w:r>
        <w:rPr>
          <w:rFonts w:ascii="Georgia" w:hAnsi="Georgia" w:cs="Georgia"/>
          <w:sz w:val="30"/>
          <w:szCs w:val="30"/>
        </w:rPr>
        <w:t>Brainard</w:t>
      </w:r>
      <w:proofErr w:type="spellEnd"/>
      <w:r>
        <w:rPr>
          <w:rFonts w:ascii="Georgia" w:hAnsi="Georgia" w:cs="Georgia"/>
          <w:sz w:val="30"/>
          <w:szCs w:val="30"/>
        </w:rPr>
        <w:t xml:space="preserve"> GC, </w:t>
      </w:r>
      <w:proofErr w:type="spellStart"/>
      <w:r>
        <w:rPr>
          <w:rFonts w:ascii="Georgia" w:hAnsi="Georgia" w:cs="Georgia"/>
          <w:sz w:val="30"/>
          <w:szCs w:val="30"/>
        </w:rPr>
        <w:t>Czeisler</w:t>
      </w:r>
      <w:proofErr w:type="spellEnd"/>
      <w:r>
        <w:rPr>
          <w:rFonts w:ascii="Georgia" w:hAnsi="Georgia" w:cs="Georgia"/>
          <w:sz w:val="30"/>
          <w:szCs w:val="30"/>
        </w:rPr>
        <w:t xml:space="preserve"> CA (2003) High sensitivity of the human circadian melatonin rhythm to resetting by short wavelength light. </w:t>
      </w:r>
      <w:proofErr w:type="gramStart"/>
      <w:r>
        <w:rPr>
          <w:rFonts w:ascii="Georgia" w:hAnsi="Georgia" w:cs="Georgia"/>
          <w:sz w:val="30"/>
          <w:szCs w:val="30"/>
        </w:rPr>
        <w:t xml:space="preserve">J </w:t>
      </w:r>
      <w:proofErr w:type="spellStart"/>
      <w:r>
        <w:rPr>
          <w:rFonts w:ascii="Georgia" w:hAnsi="Georgia" w:cs="Georgia"/>
          <w:sz w:val="30"/>
          <w:szCs w:val="30"/>
        </w:rPr>
        <w:t>Clin</w:t>
      </w:r>
      <w:proofErr w:type="spellEnd"/>
      <w:r>
        <w:rPr>
          <w:rFonts w:ascii="Georgia" w:hAnsi="Georgia" w:cs="Georgia"/>
          <w:sz w:val="30"/>
          <w:szCs w:val="30"/>
        </w:rPr>
        <w:t xml:space="preserve"> </w:t>
      </w:r>
      <w:proofErr w:type="spellStart"/>
      <w:r>
        <w:rPr>
          <w:rFonts w:ascii="Georgia" w:hAnsi="Georgia" w:cs="Georgia"/>
          <w:sz w:val="30"/>
          <w:szCs w:val="30"/>
        </w:rPr>
        <w:t>Endocrinol</w:t>
      </w:r>
      <w:proofErr w:type="spellEnd"/>
      <w:r>
        <w:rPr>
          <w:rFonts w:ascii="Georgia" w:hAnsi="Georgia" w:cs="Georgia"/>
          <w:sz w:val="30"/>
          <w:szCs w:val="30"/>
        </w:rPr>
        <w:t xml:space="preserve"> </w:t>
      </w:r>
      <w:proofErr w:type="spellStart"/>
      <w:r>
        <w:rPr>
          <w:rFonts w:ascii="Georgia" w:hAnsi="Georgia" w:cs="Georgia"/>
          <w:sz w:val="30"/>
          <w:szCs w:val="30"/>
        </w:rPr>
        <w:t>Metab</w:t>
      </w:r>
      <w:proofErr w:type="spellEnd"/>
      <w:r>
        <w:rPr>
          <w:rFonts w:ascii="Georgia" w:hAnsi="Georgia" w:cs="Georgia"/>
          <w:sz w:val="30"/>
          <w:szCs w:val="30"/>
        </w:rPr>
        <w:t xml:space="preserve"> 88: 4502–4505.</w:t>
      </w:r>
      <w:proofErr w:type="gramEnd"/>
      <w:r>
        <w:rPr>
          <w:rFonts w:ascii="Georgia" w:hAnsi="Georgia" w:cs="Georgia"/>
          <w:sz w:val="30"/>
          <w:szCs w:val="30"/>
        </w:rPr>
        <w:t xml:space="preserve"> [</w:t>
      </w:r>
      <w:hyperlink r:id="rId73"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27. Patel SR, Hu FB (2008) Short sleep duration and weight gain: a systematic review. </w:t>
      </w:r>
      <w:proofErr w:type="gramStart"/>
      <w:r>
        <w:rPr>
          <w:rFonts w:ascii="Georgia" w:hAnsi="Georgia" w:cs="Georgia"/>
          <w:sz w:val="30"/>
          <w:szCs w:val="30"/>
        </w:rPr>
        <w:t>Obesity (Silver Spring) 16: 643–653.</w:t>
      </w:r>
      <w:proofErr w:type="gramEnd"/>
      <w:r>
        <w:rPr>
          <w:rFonts w:ascii="Georgia" w:hAnsi="Georgia" w:cs="Georgia"/>
          <w:sz w:val="30"/>
          <w:szCs w:val="30"/>
        </w:rPr>
        <w:t xml:space="preserve"> [</w:t>
      </w:r>
      <w:hyperlink r:id="rId74" w:history="1">
        <w:r>
          <w:rPr>
            <w:rFonts w:ascii="Georgia" w:hAnsi="Georgia" w:cs="Georgia"/>
            <w:color w:val="203B78"/>
            <w:sz w:val="30"/>
            <w:szCs w:val="30"/>
          </w:rPr>
          <w:t>PMC free article</w:t>
        </w:r>
      </w:hyperlink>
      <w:r>
        <w:rPr>
          <w:rFonts w:ascii="Georgia" w:hAnsi="Georgia" w:cs="Georgia"/>
          <w:sz w:val="30"/>
          <w:szCs w:val="30"/>
        </w:rPr>
        <w:t>] [</w:t>
      </w:r>
      <w:hyperlink r:id="rId75"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28. Obayashi K, Saeki K, Iwamoto J, Okamoto N, </w:t>
      </w:r>
      <w:proofErr w:type="spellStart"/>
      <w:r>
        <w:rPr>
          <w:rFonts w:ascii="Georgia" w:hAnsi="Georgia" w:cs="Georgia"/>
          <w:sz w:val="30"/>
          <w:szCs w:val="30"/>
        </w:rPr>
        <w:t>Tomioka</w:t>
      </w:r>
      <w:proofErr w:type="spellEnd"/>
      <w:r>
        <w:rPr>
          <w:rFonts w:ascii="Georgia" w:hAnsi="Georgia" w:cs="Georgia"/>
          <w:sz w:val="30"/>
          <w:szCs w:val="30"/>
        </w:rPr>
        <w:t xml:space="preserve"> K, et al. (2012) Positive effect of daylight exposure on nocturnal urinary melatonin excretion in the elderly: a cross-sectional analysis of the HEIJO-KYO study. </w:t>
      </w:r>
      <w:proofErr w:type="gramStart"/>
      <w:r>
        <w:rPr>
          <w:rFonts w:ascii="Georgia" w:hAnsi="Georgia" w:cs="Georgia"/>
          <w:sz w:val="30"/>
          <w:szCs w:val="30"/>
        </w:rPr>
        <w:t xml:space="preserve">J </w:t>
      </w:r>
      <w:proofErr w:type="spellStart"/>
      <w:r>
        <w:rPr>
          <w:rFonts w:ascii="Georgia" w:hAnsi="Georgia" w:cs="Georgia"/>
          <w:sz w:val="30"/>
          <w:szCs w:val="30"/>
        </w:rPr>
        <w:t>Clin</w:t>
      </w:r>
      <w:proofErr w:type="spellEnd"/>
      <w:r>
        <w:rPr>
          <w:rFonts w:ascii="Georgia" w:hAnsi="Georgia" w:cs="Georgia"/>
          <w:sz w:val="30"/>
          <w:szCs w:val="30"/>
        </w:rPr>
        <w:t xml:space="preserve"> </w:t>
      </w:r>
      <w:proofErr w:type="spellStart"/>
      <w:r>
        <w:rPr>
          <w:rFonts w:ascii="Georgia" w:hAnsi="Georgia" w:cs="Georgia"/>
          <w:sz w:val="30"/>
          <w:szCs w:val="30"/>
        </w:rPr>
        <w:t>Endocrinol</w:t>
      </w:r>
      <w:proofErr w:type="spellEnd"/>
      <w:r>
        <w:rPr>
          <w:rFonts w:ascii="Georgia" w:hAnsi="Georgia" w:cs="Georgia"/>
          <w:sz w:val="30"/>
          <w:szCs w:val="30"/>
        </w:rPr>
        <w:t xml:space="preserve"> </w:t>
      </w:r>
      <w:proofErr w:type="spellStart"/>
      <w:r>
        <w:rPr>
          <w:rFonts w:ascii="Georgia" w:hAnsi="Georgia" w:cs="Georgia"/>
          <w:sz w:val="30"/>
          <w:szCs w:val="30"/>
        </w:rPr>
        <w:t>Metab</w:t>
      </w:r>
      <w:proofErr w:type="spellEnd"/>
      <w:r>
        <w:rPr>
          <w:rFonts w:ascii="Georgia" w:hAnsi="Georgia" w:cs="Georgia"/>
          <w:sz w:val="30"/>
          <w:szCs w:val="30"/>
        </w:rPr>
        <w:t xml:space="preserve"> 97: 4166–4173.</w:t>
      </w:r>
      <w:proofErr w:type="gramEnd"/>
      <w:r>
        <w:rPr>
          <w:rFonts w:ascii="Georgia" w:hAnsi="Georgia" w:cs="Georgia"/>
          <w:sz w:val="30"/>
          <w:szCs w:val="30"/>
        </w:rPr>
        <w:t xml:space="preserve"> [</w:t>
      </w:r>
      <w:hyperlink r:id="rId76"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29. Chang </w:t>
      </w:r>
      <w:proofErr w:type="gramStart"/>
      <w:r>
        <w:rPr>
          <w:rFonts w:ascii="Georgia" w:hAnsi="Georgia" w:cs="Georgia"/>
          <w:sz w:val="30"/>
          <w:szCs w:val="30"/>
        </w:rPr>
        <w:t>AM</w:t>
      </w:r>
      <w:proofErr w:type="gramEnd"/>
      <w:r>
        <w:rPr>
          <w:rFonts w:ascii="Georgia" w:hAnsi="Georgia" w:cs="Georgia"/>
          <w:sz w:val="30"/>
          <w:szCs w:val="30"/>
        </w:rPr>
        <w:t xml:space="preserve">, </w:t>
      </w:r>
      <w:proofErr w:type="spellStart"/>
      <w:r>
        <w:rPr>
          <w:rFonts w:ascii="Georgia" w:hAnsi="Georgia" w:cs="Georgia"/>
          <w:sz w:val="30"/>
          <w:szCs w:val="30"/>
        </w:rPr>
        <w:t>Scheer</w:t>
      </w:r>
      <w:proofErr w:type="spellEnd"/>
      <w:r>
        <w:rPr>
          <w:rFonts w:ascii="Georgia" w:hAnsi="Georgia" w:cs="Georgia"/>
          <w:sz w:val="30"/>
          <w:szCs w:val="30"/>
        </w:rPr>
        <w:t xml:space="preserve"> FA, </w:t>
      </w:r>
      <w:proofErr w:type="spellStart"/>
      <w:r>
        <w:rPr>
          <w:rFonts w:ascii="Georgia" w:hAnsi="Georgia" w:cs="Georgia"/>
          <w:sz w:val="30"/>
          <w:szCs w:val="30"/>
        </w:rPr>
        <w:t>Czeisler</w:t>
      </w:r>
      <w:proofErr w:type="spellEnd"/>
      <w:r>
        <w:rPr>
          <w:rFonts w:ascii="Georgia" w:hAnsi="Georgia" w:cs="Georgia"/>
          <w:sz w:val="30"/>
          <w:szCs w:val="30"/>
        </w:rPr>
        <w:t xml:space="preserve"> CA (2011) The human circadian system adapts to prior photic history. </w:t>
      </w:r>
      <w:proofErr w:type="gramStart"/>
      <w:r>
        <w:rPr>
          <w:rFonts w:ascii="Georgia" w:hAnsi="Georgia" w:cs="Georgia"/>
          <w:sz w:val="30"/>
          <w:szCs w:val="30"/>
        </w:rPr>
        <w:t xml:space="preserve">J </w:t>
      </w:r>
      <w:proofErr w:type="spellStart"/>
      <w:r>
        <w:rPr>
          <w:rFonts w:ascii="Georgia" w:hAnsi="Georgia" w:cs="Georgia"/>
          <w:sz w:val="30"/>
          <w:szCs w:val="30"/>
        </w:rPr>
        <w:t>Physiol</w:t>
      </w:r>
      <w:proofErr w:type="spellEnd"/>
      <w:r>
        <w:rPr>
          <w:rFonts w:ascii="Georgia" w:hAnsi="Georgia" w:cs="Georgia"/>
          <w:sz w:val="30"/>
          <w:szCs w:val="30"/>
        </w:rPr>
        <w:t xml:space="preserve"> 589: 1095–1102.</w:t>
      </w:r>
      <w:proofErr w:type="gramEnd"/>
      <w:r>
        <w:rPr>
          <w:rFonts w:ascii="Georgia" w:hAnsi="Georgia" w:cs="Georgia"/>
          <w:sz w:val="30"/>
          <w:szCs w:val="30"/>
        </w:rPr>
        <w:t xml:space="preserve"> [</w:t>
      </w:r>
      <w:hyperlink r:id="rId77" w:history="1">
        <w:r>
          <w:rPr>
            <w:rFonts w:ascii="Georgia" w:hAnsi="Georgia" w:cs="Georgia"/>
            <w:color w:val="203B78"/>
            <w:sz w:val="30"/>
            <w:szCs w:val="30"/>
          </w:rPr>
          <w:t>PMC free article</w:t>
        </w:r>
      </w:hyperlink>
      <w:r>
        <w:rPr>
          <w:rFonts w:ascii="Georgia" w:hAnsi="Georgia" w:cs="Georgia"/>
          <w:sz w:val="30"/>
          <w:szCs w:val="30"/>
        </w:rPr>
        <w:t>] [</w:t>
      </w:r>
      <w:hyperlink r:id="rId78"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30. Hebert M, Martin SK, Lee C, Eastman CI (2002) The effects of prior light history on the suppression of melatonin by light in humans. </w:t>
      </w:r>
      <w:proofErr w:type="gramStart"/>
      <w:r>
        <w:rPr>
          <w:rFonts w:ascii="Georgia" w:hAnsi="Georgia" w:cs="Georgia"/>
          <w:sz w:val="30"/>
          <w:szCs w:val="30"/>
        </w:rPr>
        <w:t>J Pineal Res 33: 198–203.</w:t>
      </w:r>
      <w:proofErr w:type="gramEnd"/>
      <w:r>
        <w:rPr>
          <w:rFonts w:ascii="Georgia" w:hAnsi="Georgia" w:cs="Georgia"/>
          <w:sz w:val="30"/>
          <w:szCs w:val="30"/>
        </w:rPr>
        <w:t xml:space="preserve"> [</w:t>
      </w:r>
      <w:hyperlink r:id="rId79" w:history="1">
        <w:r>
          <w:rPr>
            <w:rFonts w:ascii="Georgia" w:hAnsi="Georgia" w:cs="Georgia"/>
            <w:color w:val="203B78"/>
            <w:sz w:val="30"/>
            <w:szCs w:val="30"/>
          </w:rPr>
          <w:t>PMC free article</w:t>
        </w:r>
      </w:hyperlink>
      <w:r>
        <w:rPr>
          <w:rFonts w:ascii="Georgia" w:hAnsi="Georgia" w:cs="Georgia"/>
          <w:sz w:val="30"/>
          <w:szCs w:val="30"/>
        </w:rPr>
        <w:t>] [</w:t>
      </w:r>
      <w:hyperlink r:id="rId8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31. Smith KA, Schoen MW, </w:t>
      </w:r>
      <w:proofErr w:type="spellStart"/>
      <w:r>
        <w:rPr>
          <w:rFonts w:ascii="Georgia" w:hAnsi="Georgia" w:cs="Georgia"/>
          <w:sz w:val="30"/>
          <w:szCs w:val="30"/>
        </w:rPr>
        <w:t>Czeisler</w:t>
      </w:r>
      <w:proofErr w:type="spellEnd"/>
      <w:r>
        <w:rPr>
          <w:rFonts w:ascii="Georgia" w:hAnsi="Georgia" w:cs="Georgia"/>
          <w:sz w:val="30"/>
          <w:szCs w:val="30"/>
        </w:rPr>
        <w:t xml:space="preserve"> CA (2004) Adaptation of human pineal melatonin suppression by recent photic history. </w:t>
      </w:r>
      <w:proofErr w:type="gramStart"/>
      <w:r>
        <w:rPr>
          <w:rFonts w:ascii="Georgia" w:hAnsi="Georgia" w:cs="Georgia"/>
          <w:sz w:val="30"/>
          <w:szCs w:val="30"/>
        </w:rPr>
        <w:t xml:space="preserve">J </w:t>
      </w:r>
      <w:proofErr w:type="spellStart"/>
      <w:r>
        <w:rPr>
          <w:rFonts w:ascii="Georgia" w:hAnsi="Georgia" w:cs="Georgia"/>
          <w:sz w:val="30"/>
          <w:szCs w:val="30"/>
        </w:rPr>
        <w:t>Clin</w:t>
      </w:r>
      <w:proofErr w:type="spellEnd"/>
      <w:r>
        <w:rPr>
          <w:rFonts w:ascii="Georgia" w:hAnsi="Georgia" w:cs="Georgia"/>
          <w:sz w:val="30"/>
          <w:szCs w:val="30"/>
        </w:rPr>
        <w:t xml:space="preserve"> </w:t>
      </w:r>
      <w:proofErr w:type="spellStart"/>
      <w:r>
        <w:rPr>
          <w:rFonts w:ascii="Georgia" w:hAnsi="Georgia" w:cs="Georgia"/>
          <w:sz w:val="30"/>
          <w:szCs w:val="30"/>
        </w:rPr>
        <w:t>Endocrinol</w:t>
      </w:r>
      <w:proofErr w:type="spellEnd"/>
      <w:r>
        <w:rPr>
          <w:rFonts w:ascii="Georgia" w:hAnsi="Georgia" w:cs="Georgia"/>
          <w:sz w:val="30"/>
          <w:szCs w:val="30"/>
        </w:rPr>
        <w:t xml:space="preserve"> </w:t>
      </w:r>
      <w:proofErr w:type="spellStart"/>
      <w:r>
        <w:rPr>
          <w:rFonts w:ascii="Georgia" w:hAnsi="Georgia" w:cs="Georgia"/>
          <w:sz w:val="30"/>
          <w:szCs w:val="30"/>
        </w:rPr>
        <w:t>Metab</w:t>
      </w:r>
      <w:proofErr w:type="spellEnd"/>
      <w:r>
        <w:rPr>
          <w:rFonts w:ascii="Georgia" w:hAnsi="Georgia" w:cs="Georgia"/>
          <w:sz w:val="30"/>
          <w:szCs w:val="30"/>
        </w:rPr>
        <w:t xml:space="preserve"> 89: 3610–3614.</w:t>
      </w:r>
      <w:proofErr w:type="gramEnd"/>
      <w:r>
        <w:rPr>
          <w:rFonts w:ascii="Georgia" w:hAnsi="Georgia" w:cs="Georgia"/>
          <w:sz w:val="30"/>
          <w:szCs w:val="30"/>
        </w:rPr>
        <w:t xml:space="preserve"> [</w:t>
      </w:r>
      <w:hyperlink r:id="rId81"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32. </w:t>
      </w:r>
      <w:proofErr w:type="spellStart"/>
      <w:r>
        <w:rPr>
          <w:rFonts w:ascii="Georgia" w:hAnsi="Georgia" w:cs="Georgia"/>
          <w:sz w:val="30"/>
          <w:szCs w:val="30"/>
        </w:rPr>
        <w:t>Puchalski</w:t>
      </w:r>
      <w:proofErr w:type="spellEnd"/>
      <w:r>
        <w:rPr>
          <w:rFonts w:ascii="Georgia" w:hAnsi="Georgia" w:cs="Georgia"/>
          <w:sz w:val="30"/>
          <w:szCs w:val="30"/>
        </w:rPr>
        <w:t xml:space="preserve"> SS, Green JN, Rasmussen DD (2003) Melatonin effect on rat body weight regulation in response to high-fat diet at middle age. </w:t>
      </w:r>
      <w:proofErr w:type="gramStart"/>
      <w:r>
        <w:rPr>
          <w:rFonts w:ascii="Georgia" w:hAnsi="Georgia" w:cs="Georgia"/>
          <w:sz w:val="30"/>
          <w:szCs w:val="30"/>
        </w:rPr>
        <w:t>Endocrine 21: 163–167.</w:t>
      </w:r>
      <w:proofErr w:type="gramEnd"/>
      <w:r>
        <w:rPr>
          <w:rFonts w:ascii="Georgia" w:hAnsi="Georgia" w:cs="Georgia"/>
          <w:sz w:val="30"/>
          <w:szCs w:val="30"/>
        </w:rPr>
        <w:t xml:space="preserve"> [</w:t>
      </w:r>
      <w:hyperlink r:id="rId82"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33. </w:t>
      </w:r>
      <w:proofErr w:type="spellStart"/>
      <w:r>
        <w:rPr>
          <w:rFonts w:ascii="Georgia" w:hAnsi="Georgia" w:cs="Georgia"/>
          <w:sz w:val="30"/>
          <w:szCs w:val="30"/>
        </w:rPr>
        <w:t>Peschke</w:t>
      </w:r>
      <w:proofErr w:type="spellEnd"/>
      <w:r>
        <w:rPr>
          <w:rFonts w:ascii="Georgia" w:hAnsi="Georgia" w:cs="Georgia"/>
          <w:sz w:val="30"/>
          <w:szCs w:val="30"/>
        </w:rPr>
        <w:t xml:space="preserve"> E, Bahr I, </w:t>
      </w:r>
      <w:proofErr w:type="spellStart"/>
      <w:r>
        <w:rPr>
          <w:rFonts w:ascii="Georgia" w:hAnsi="Georgia" w:cs="Georgia"/>
          <w:sz w:val="30"/>
          <w:szCs w:val="30"/>
        </w:rPr>
        <w:t>Muhlbauer</w:t>
      </w:r>
      <w:proofErr w:type="spellEnd"/>
      <w:r>
        <w:rPr>
          <w:rFonts w:ascii="Georgia" w:hAnsi="Georgia" w:cs="Georgia"/>
          <w:sz w:val="30"/>
          <w:szCs w:val="30"/>
        </w:rPr>
        <w:t xml:space="preserve"> E (2013) Melatonin and Pancreatic Islets: Interrelationships between Melatonin, Insulin and Glucagon. </w:t>
      </w:r>
      <w:proofErr w:type="spellStart"/>
      <w:proofErr w:type="gramStart"/>
      <w:r>
        <w:rPr>
          <w:rFonts w:ascii="Georgia" w:hAnsi="Georgia" w:cs="Georgia"/>
          <w:sz w:val="30"/>
          <w:szCs w:val="30"/>
        </w:rPr>
        <w:t>Int</w:t>
      </w:r>
      <w:proofErr w:type="spellEnd"/>
      <w:r>
        <w:rPr>
          <w:rFonts w:ascii="Georgia" w:hAnsi="Georgia" w:cs="Georgia"/>
          <w:sz w:val="30"/>
          <w:szCs w:val="30"/>
        </w:rPr>
        <w:t xml:space="preserve"> J </w:t>
      </w:r>
      <w:proofErr w:type="spellStart"/>
      <w:r>
        <w:rPr>
          <w:rFonts w:ascii="Georgia" w:hAnsi="Georgia" w:cs="Georgia"/>
          <w:sz w:val="30"/>
          <w:szCs w:val="30"/>
        </w:rPr>
        <w:t>Mol</w:t>
      </w:r>
      <w:proofErr w:type="spellEnd"/>
      <w:r>
        <w:rPr>
          <w:rFonts w:ascii="Georgia" w:hAnsi="Georgia" w:cs="Georgia"/>
          <w:sz w:val="30"/>
          <w:szCs w:val="30"/>
        </w:rPr>
        <w:t xml:space="preserve"> </w:t>
      </w:r>
      <w:proofErr w:type="spellStart"/>
      <w:r>
        <w:rPr>
          <w:rFonts w:ascii="Georgia" w:hAnsi="Georgia" w:cs="Georgia"/>
          <w:sz w:val="30"/>
          <w:szCs w:val="30"/>
        </w:rPr>
        <w:t>Sci</w:t>
      </w:r>
      <w:proofErr w:type="spellEnd"/>
      <w:r>
        <w:rPr>
          <w:rFonts w:ascii="Georgia" w:hAnsi="Georgia" w:cs="Georgia"/>
          <w:sz w:val="30"/>
          <w:szCs w:val="30"/>
        </w:rPr>
        <w:t xml:space="preserve"> 14: 6981–7015.</w:t>
      </w:r>
      <w:proofErr w:type="gramEnd"/>
      <w:r>
        <w:rPr>
          <w:rFonts w:ascii="Georgia" w:hAnsi="Georgia" w:cs="Georgia"/>
          <w:sz w:val="30"/>
          <w:szCs w:val="30"/>
        </w:rPr>
        <w:t xml:space="preserve"> [</w:t>
      </w:r>
      <w:hyperlink r:id="rId83" w:history="1">
        <w:r>
          <w:rPr>
            <w:rFonts w:ascii="Georgia" w:hAnsi="Georgia" w:cs="Georgia"/>
            <w:color w:val="203B78"/>
            <w:sz w:val="30"/>
            <w:szCs w:val="30"/>
          </w:rPr>
          <w:t>PMC free article</w:t>
        </w:r>
      </w:hyperlink>
      <w:r>
        <w:rPr>
          <w:rFonts w:ascii="Georgia" w:hAnsi="Georgia" w:cs="Georgia"/>
          <w:sz w:val="30"/>
          <w:szCs w:val="30"/>
        </w:rPr>
        <w:t>] [</w:t>
      </w:r>
      <w:hyperlink r:id="rId84"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34. </w:t>
      </w:r>
      <w:proofErr w:type="spellStart"/>
      <w:r>
        <w:rPr>
          <w:rFonts w:ascii="Georgia" w:hAnsi="Georgia" w:cs="Georgia"/>
          <w:sz w:val="30"/>
          <w:szCs w:val="30"/>
        </w:rPr>
        <w:t>Zanuto</w:t>
      </w:r>
      <w:proofErr w:type="spellEnd"/>
      <w:r>
        <w:rPr>
          <w:rFonts w:ascii="Georgia" w:hAnsi="Georgia" w:cs="Georgia"/>
          <w:sz w:val="30"/>
          <w:szCs w:val="30"/>
        </w:rPr>
        <w:t xml:space="preserve"> R, </w:t>
      </w:r>
      <w:proofErr w:type="spellStart"/>
      <w:r>
        <w:rPr>
          <w:rFonts w:ascii="Georgia" w:hAnsi="Georgia" w:cs="Georgia"/>
          <w:sz w:val="30"/>
          <w:szCs w:val="30"/>
        </w:rPr>
        <w:t>Siqueira-Filho</w:t>
      </w:r>
      <w:proofErr w:type="spellEnd"/>
      <w:r>
        <w:rPr>
          <w:rFonts w:ascii="Georgia" w:hAnsi="Georgia" w:cs="Georgia"/>
          <w:sz w:val="30"/>
          <w:szCs w:val="30"/>
        </w:rPr>
        <w:t xml:space="preserve"> MA, </w:t>
      </w:r>
      <w:proofErr w:type="spellStart"/>
      <w:r>
        <w:rPr>
          <w:rFonts w:ascii="Georgia" w:hAnsi="Georgia" w:cs="Georgia"/>
          <w:sz w:val="30"/>
          <w:szCs w:val="30"/>
        </w:rPr>
        <w:t>Caperuto</w:t>
      </w:r>
      <w:proofErr w:type="spellEnd"/>
      <w:r>
        <w:rPr>
          <w:rFonts w:ascii="Georgia" w:hAnsi="Georgia" w:cs="Georgia"/>
          <w:sz w:val="30"/>
          <w:szCs w:val="30"/>
        </w:rPr>
        <w:t xml:space="preserve"> LC, </w:t>
      </w:r>
      <w:proofErr w:type="spellStart"/>
      <w:r>
        <w:rPr>
          <w:rFonts w:ascii="Georgia" w:hAnsi="Georgia" w:cs="Georgia"/>
          <w:sz w:val="30"/>
          <w:szCs w:val="30"/>
        </w:rPr>
        <w:t>Bacurau</w:t>
      </w:r>
      <w:proofErr w:type="spellEnd"/>
      <w:r>
        <w:rPr>
          <w:rFonts w:ascii="Georgia" w:hAnsi="Georgia" w:cs="Georgia"/>
          <w:sz w:val="30"/>
          <w:szCs w:val="30"/>
        </w:rPr>
        <w:t xml:space="preserve"> RF, Hirata E, et al</w:t>
      </w:r>
      <w:proofErr w:type="gramStart"/>
      <w:r>
        <w:rPr>
          <w:rFonts w:ascii="Georgia" w:hAnsi="Georgia" w:cs="Georgia"/>
          <w:sz w:val="30"/>
          <w:szCs w:val="30"/>
        </w:rPr>
        <w:t>. .</w:t>
      </w:r>
      <w:proofErr w:type="gramEnd"/>
      <w:r>
        <w:rPr>
          <w:rFonts w:ascii="Georgia" w:hAnsi="Georgia" w:cs="Georgia"/>
          <w:sz w:val="30"/>
          <w:szCs w:val="30"/>
        </w:rPr>
        <w:t xml:space="preserve"> (2013) Melatonin improves insulin sensitivity independently of weight loss in old obese rats. J Pineal Res. [</w:t>
      </w:r>
      <w:hyperlink r:id="rId85"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35. McMullan CJ, </w:t>
      </w:r>
      <w:proofErr w:type="spellStart"/>
      <w:r>
        <w:rPr>
          <w:rFonts w:ascii="Georgia" w:hAnsi="Georgia" w:cs="Georgia"/>
          <w:sz w:val="30"/>
          <w:szCs w:val="30"/>
        </w:rPr>
        <w:t>Schernhammer</w:t>
      </w:r>
      <w:proofErr w:type="spellEnd"/>
      <w:r>
        <w:rPr>
          <w:rFonts w:ascii="Georgia" w:hAnsi="Georgia" w:cs="Georgia"/>
          <w:sz w:val="30"/>
          <w:szCs w:val="30"/>
        </w:rPr>
        <w:t xml:space="preserve"> ES, </w:t>
      </w:r>
      <w:proofErr w:type="spellStart"/>
      <w:r>
        <w:rPr>
          <w:rFonts w:ascii="Georgia" w:hAnsi="Georgia" w:cs="Georgia"/>
          <w:sz w:val="30"/>
          <w:szCs w:val="30"/>
        </w:rPr>
        <w:t>Rimm</w:t>
      </w:r>
      <w:proofErr w:type="spellEnd"/>
      <w:r>
        <w:rPr>
          <w:rFonts w:ascii="Georgia" w:hAnsi="Georgia" w:cs="Georgia"/>
          <w:sz w:val="30"/>
          <w:szCs w:val="30"/>
        </w:rPr>
        <w:t xml:space="preserve"> EB, Hu FB, Forman JP (2013) Melatonin secretion and the incidence of type </w:t>
      </w:r>
      <w:proofErr w:type="gramStart"/>
      <w:r>
        <w:rPr>
          <w:rFonts w:ascii="Georgia" w:hAnsi="Georgia" w:cs="Georgia"/>
          <w:sz w:val="30"/>
          <w:szCs w:val="30"/>
        </w:rPr>
        <w:t>2 diabetes</w:t>
      </w:r>
      <w:proofErr w:type="gramEnd"/>
      <w:r>
        <w:rPr>
          <w:rFonts w:ascii="Georgia" w:hAnsi="Georgia" w:cs="Georgia"/>
          <w:sz w:val="30"/>
          <w:szCs w:val="30"/>
        </w:rPr>
        <w:t xml:space="preserve">. </w:t>
      </w:r>
      <w:proofErr w:type="gramStart"/>
      <w:r>
        <w:rPr>
          <w:rFonts w:ascii="Georgia" w:hAnsi="Georgia" w:cs="Georgia"/>
          <w:sz w:val="30"/>
          <w:szCs w:val="30"/>
        </w:rPr>
        <w:t>JAMA 309: 1388–1396.</w:t>
      </w:r>
      <w:proofErr w:type="gramEnd"/>
      <w:r>
        <w:rPr>
          <w:rFonts w:ascii="Georgia" w:hAnsi="Georgia" w:cs="Georgia"/>
          <w:sz w:val="30"/>
          <w:szCs w:val="30"/>
        </w:rPr>
        <w:t xml:space="preserve"> [</w:t>
      </w:r>
      <w:hyperlink r:id="rId86" w:history="1">
        <w:r>
          <w:rPr>
            <w:rFonts w:ascii="Georgia" w:hAnsi="Georgia" w:cs="Georgia"/>
            <w:color w:val="203B78"/>
            <w:sz w:val="30"/>
            <w:szCs w:val="30"/>
          </w:rPr>
          <w:t>PMC free article</w:t>
        </w:r>
      </w:hyperlink>
      <w:r>
        <w:rPr>
          <w:rFonts w:ascii="Georgia" w:hAnsi="Georgia" w:cs="Georgia"/>
          <w:sz w:val="30"/>
          <w:szCs w:val="30"/>
        </w:rPr>
        <w:t>] [</w:t>
      </w:r>
      <w:hyperlink r:id="rId87"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36. </w:t>
      </w:r>
      <w:proofErr w:type="spellStart"/>
      <w:r>
        <w:rPr>
          <w:rFonts w:ascii="Georgia" w:hAnsi="Georgia" w:cs="Georgia"/>
          <w:sz w:val="30"/>
          <w:szCs w:val="30"/>
        </w:rPr>
        <w:t>Khalsa</w:t>
      </w:r>
      <w:proofErr w:type="spellEnd"/>
      <w:r>
        <w:rPr>
          <w:rFonts w:ascii="Georgia" w:hAnsi="Georgia" w:cs="Georgia"/>
          <w:sz w:val="30"/>
          <w:szCs w:val="30"/>
        </w:rPr>
        <w:t xml:space="preserve"> SB, Jewett ME, </w:t>
      </w:r>
      <w:proofErr w:type="spellStart"/>
      <w:r>
        <w:rPr>
          <w:rFonts w:ascii="Georgia" w:hAnsi="Georgia" w:cs="Georgia"/>
          <w:sz w:val="30"/>
          <w:szCs w:val="30"/>
        </w:rPr>
        <w:t>Cajochen</w:t>
      </w:r>
      <w:proofErr w:type="spellEnd"/>
      <w:r>
        <w:rPr>
          <w:rFonts w:ascii="Georgia" w:hAnsi="Georgia" w:cs="Georgia"/>
          <w:sz w:val="30"/>
          <w:szCs w:val="30"/>
        </w:rPr>
        <w:t xml:space="preserve"> C, </w:t>
      </w:r>
      <w:proofErr w:type="spellStart"/>
      <w:r>
        <w:rPr>
          <w:rFonts w:ascii="Georgia" w:hAnsi="Georgia" w:cs="Georgia"/>
          <w:sz w:val="30"/>
          <w:szCs w:val="30"/>
        </w:rPr>
        <w:t>Czeisler</w:t>
      </w:r>
      <w:proofErr w:type="spellEnd"/>
      <w:r>
        <w:rPr>
          <w:rFonts w:ascii="Georgia" w:hAnsi="Georgia" w:cs="Georgia"/>
          <w:sz w:val="30"/>
          <w:szCs w:val="30"/>
        </w:rPr>
        <w:t xml:space="preserve"> CA (2003) </w:t>
      </w:r>
      <w:proofErr w:type="gramStart"/>
      <w:r>
        <w:rPr>
          <w:rFonts w:ascii="Georgia" w:hAnsi="Georgia" w:cs="Georgia"/>
          <w:sz w:val="30"/>
          <w:szCs w:val="30"/>
        </w:rPr>
        <w:t>A</w:t>
      </w:r>
      <w:proofErr w:type="gramEnd"/>
      <w:r>
        <w:rPr>
          <w:rFonts w:ascii="Georgia" w:hAnsi="Georgia" w:cs="Georgia"/>
          <w:sz w:val="30"/>
          <w:szCs w:val="30"/>
        </w:rPr>
        <w:t xml:space="preserve"> phase response curve to single bright light pulses in human subjects. </w:t>
      </w:r>
      <w:proofErr w:type="gramStart"/>
      <w:r>
        <w:rPr>
          <w:rFonts w:ascii="Georgia" w:hAnsi="Georgia" w:cs="Georgia"/>
          <w:sz w:val="30"/>
          <w:szCs w:val="30"/>
        </w:rPr>
        <w:t xml:space="preserve">J </w:t>
      </w:r>
      <w:proofErr w:type="spellStart"/>
      <w:r>
        <w:rPr>
          <w:rFonts w:ascii="Georgia" w:hAnsi="Georgia" w:cs="Georgia"/>
          <w:sz w:val="30"/>
          <w:szCs w:val="30"/>
        </w:rPr>
        <w:t>Physiol</w:t>
      </w:r>
      <w:proofErr w:type="spellEnd"/>
      <w:r>
        <w:rPr>
          <w:rFonts w:ascii="Georgia" w:hAnsi="Georgia" w:cs="Georgia"/>
          <w:sz w:val="30"/>
          <w:szCs w:val="30"/>
        </w:rPr>
        <w:t xml:space="preserve"> 549: 945–952.</w:t>
      </w:r>
      <w:proofErr w:type="gramEnd"/>
      <w:r>
        <w:rPr>
          <w:rFonts w:ascii="Georgia" w:hAnsi="Georgia" w:cs="Georgia"/>
          <w:sz w:val="30"/>
          <w:szCs w:val="30"/>
        </w:rPr>
        <w:t xml:space="preserve"> [</w:t>
      </w:r>
      <w:hyperlink r:id="rId88" w:history="1">
        <w:r>
          <w:rPr>
            <w:rFonts w:ascii="Georgia" w:hAnsi="Georgia" w:cs="Georgia"/>
            <w:color w:val="203B78"/>
            <w:sz w:val="30"/>
            <w:szCs w:val="30"/>
          </w:rPr>
          <w:t>PMC free article</w:t>
        </w:r>
      </w:hyperlink>
      <w:r>
        <w:rPr>
          <w:rFonts w:ascii="Georgia" w:hAnsi="Georgia" w:cs="Georgia"/>
          <w:sz w:val="30"/>
          <w:szCs w:val="30"/>
        </w:rPr>
        <w:t>] [</w:t>
      </w:r>
      <w:hyperlink r:id="rId89"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37. </w:t>
      </w:r>
      <w:proofErr w:type="spellStart"/>
      <w:r>
        <w:rPr>
          <w:rFonts w:ascii="Georgia" w:hAnsi="Georgia" w:cs="Georgia"/>
          <w:sz w:val="30"/>
          <w:szCs w:val="30"/>
        </w:rPr>
        <w:t>Ruger</w:t>
      </w:r>
      <w:proofErr w:type="spellEnd"/>
      <w:r>
        <w:rPr>
          <w:rFonts w:ascii="Georgia" w:hAnsi="Georgia" w:cs="Georgia"/>
          <w:sz w:val="30"/>
          <w:szCs w:val="30"/>
        </w:rPr>
        <w:t xml:space="preserve"> M, </w:t>
      </w:r>
      <w:proofErr w:type="spellStart"/>
      <w:r>
        <w:rPr>
          <w:rFonts w:ascii="Georgia" w:hAnsi="Georgia" w:cs="Georgia"/>
          <w:sz w:val="30"/>
          <w:szCs w:val="30"/>
        </w:rPr>
        <w:t>Gordijn</w:t>
      </w:r>
      <w:proofErr w:type="spellEnd"/>
      <w:r>
        <w:rPr>
          <w:rFonts w:ascii="Georgia" w:hAnsi="Georgia" w:cs="Georgia"/>
          <w:sz w:val="30"/>
          <w:szCs w:val="30"/>
        </w:rPr>
        <w:t xml:space="preserve"> MC, </w:t>
      </w:r>
      <w:proofErr w:type="spellStart"/>
      <w:r>
        <w:rPr>
          <w:rFonts w:ascii="Georgia" w:hAnsi="Georgia" w:cs="Georgia"/>
          <w:sz w:val="30"/>
          <w:szCs w:val="30"/>
        </w:rPr>
        <w:t>Beersma</w:t>
      </w:r>
      <w:proofErr w:type="spellEnd"/>
      <w:r>
        <w:rPr>
          <w:rFonts w:ascii="Georgia" w:hAnsi="Georgia" w:cs="Georgia"/>
          <w:sz w:val="30"/>
          <w:szCs w:val="30"/>
        </w:rPr>
        <w:t xml:space="preserve"> DG, de </w:t>
      </w:r>
      <w:proofErr w:type="spellStart"/>
      <w:r>
        <w:rPr>
          <w:rFonts w:ascii="Georgia" w:hAnsi="Georgia" w:cs="Georgia"/>
          <w:sz w:val="30"/>
          <w:szCs w:val="30"/>
        </w:rPr>
        <w:t>Vries</w:t>
      </w:r>
      <w:proofErr w:type="spellEnd"/>
      <w:r>
        <w:rPr>
          <w:rFonts w:ascii="Georgia" w:hAnsi="Georgia" w:cs="Georgia"/>
          <w:sz w:val="30"/>
          <w:szCs w:val="30"/>
        </w:rPr>
        <w:t xml:space="preserve"> B, </w:t>
      </w:r>
      <w:proofErr w:type="spellStart"/>
      <w:r>
        <w:rPr>
          <w:rFonts w:ascii="Georgia" w:hAnsi="Georgia" w:cs="Georgia"/>
          <w:sz w:val="30"/>
          <w:szCs w:val="30"/>
        </w:rPr>
        <w:t>Daan</w:t>
      </w:r>
      <w:proofErr w:type="spellEnd"/>
      <w:r>
        <w:rPr>
          <w:rFonts w:ascii="Georgia" w:hAnsi="Georgia" w:cs="Georgia"/>
          <w:sz w:val="30"/>
          <w:szCs w:val="30"/>
        </w:rPr>
        <w:t xml:space="preserve"> S (2006) Time-of-day-dependent effects of bright light exposure on human psychophysiology: comparison of daytime and nighttime exposure. Am J </w:t>
      </w:r>
      <w:proofErr w:type="spellStart"/>
      <w:r>
        <w:rPr>
          <w:rFonts w:ascii="Georgia" w:hAnsi="Georgia" w:cs="Georgia"/>
          <w:sz w:val="30"/>
          <w:szCs w:val="30"/>
        </w:rPr>
        <w:t>Physiol</w:t>
      </w:r>
      <w:proofErr w:type="spellEnd"/>
      <w:r>
        <w:rPr>
          <w:rFonts w:ascii="Georgia" w:hAnsi="Georgia" w:cs="Georgia"/>
          <w:sz w:val="30"/>
          <w:szCs w:val="30"/>
        </w:rPr>
        <w:t xml:space="preserve"> </w:t>
      </w:r>
      <w:proofErr w:type="spellStart"/>
      <w:r>
        <w:rPr>
          <w:rFonts w:ascii="Georgia" w:hAnsi="Georgia" w:cs="Georgia"/>
          <w:sz w:val="30"/>
          <w:szCs w:val="30"/>
        </w:rPr>
        <w:t>Regul</w:t>
      </w:r>
      <w:proofErr w:type="spellEnd"/>
      <w:r>
        <w:rPr>
          <w:rFonts w:ascii="Georgia" w:hAnsi="Georgia" w:cs="Georgia"/>
          <w:sz w:val="30"/>
          <w:szCs w:val="30"/>
        </w:rPr>
        <w:t xml:space="preserve"> </w:t>
      </w:r>
      <w:proofErr w:type="spellStart"/>
      <w:r>
        <w:rPr>
          <w:rFonts w:ascii="Georgia" w:hAnsi="Georgia" w:cs="Georgia"/>
          <w:sz w:val="30"/>
          <w:szCs w:val="30"/>
        </w:rPr>
        <w:t>Integr</w:t>
      </w:r>
      <w:proofErr w:type="spellEnd"/>
      <w:r>
        <w:rPr>
          <w:rFonts w:ascii="Georgia" w:hAnsi="Georgia" w:cs="Georgia"/>
          <w:sz w:val="30"/>
          <w:szCs w:val="30"/>
        </w:rPr>
        <w:t xml:space="preserve"> Comp </w:t>
      </w:r>
      <w:proofErr w:type="spellStart"/>
      <w:r>
        <w:rPr>
          <w:rFonts w:ascii="Georgia" w:hAnsi="Georgia" w:cs="Georgia"/>
          <w:sz w:val="30"/>
          <w:szCs w:val="30"/>
        </w:rPr>
        <w:t>Physiol</w:t>
      </w:r>
      <w:proofErr w:type="spellEnd"/>
      <w:r>
        <w:rPr>
          <w:rFonts w:ascii="Georgia" w:hAnsi="Georgia" w:cs="Georgia"/>
          <w:sz w:val="30"/>
          <w:szCs w:val="30"/>
        </w:rPr>
        <w:t xml:space="preserve"> 290: R1413–1420. [</w:t>
      </w:r>
      <w:hyperlink r:id="rId9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38. Jung CM, </w:t>
      </w:r>
      <w:proofErr w:type="spellStart"/>
      <w:r>
        <w:rPr>
          <w:rFonts w:ascii="Georgia" w:hAnsi="Georgia" w:cs="Georgia"/>
          <w:sz w:val="30"/>
          <w:szCs w:val="30"/>
        </w:rPr>
        <w:t>Khalsa</w:t>
      </w:r>
      <w:proofErr w:type="spellEnd"/>
      <w:r>
        <w:rPr>
          <w:rFonts w:ascii="Georgia" w:hAnsi="Georgia" w:cs="Georgia"/>
          <w:sz w:val="30"/>
          <w:szCs w:val="30"/>
        </w:rPr>
        <w:t xml:space="preserve"> SB, </w:t>
      </w:r>
      <w:proofErr w:type="spellStart"/>
      <w:r>
        <w:rPr>
          <w:rFonts w:ascii="Georgia" w:hAnsi="Georgia" w:cs="Georgia"/>
          <w:sz w:val="30"/>
          <w:szCs w:val="30"/>
        </w:rPr>
        <w:t>Scheer</w:t>
      </w:r>
      <w:proofErr w:type="spellEnd"/>
      <w:r>
        <w:rPr>
          <w:rFonts w:ascii="Georgia" w:hAnsi="Georgia" w:cs="Georgia"/>
          <w:sz w:val="30"/>
          <w:szCs w:val="30"/>
        </w:rPr>
        <w:t xml:space="preserve"> FA, </w:t>
      </w:r>
      <w:proofErr w:type="spellStart"/>
      <w:r>
        <w:rPr>
          <w:rFonts w:ascii="Georgia" w:hAnsi="Georgia" w:cs="Georgia"/>
          <w:sz w:val="30"/>
          <w:szCs w:val="30"/>
        </w:rPr>
        <w:t>Cajochen</w:t>
      </w:r>
      <w:proofErr w:type="spellEnd"/>
      <w:r>
        <w:rPr>
          <w:rFonts w:ascii="Georgia" w:hAnsi="Georgia" w:cs="Georgia"/>
          <w:sz w:val="30"/>
          <w:szCs w:val="30"/>
        </w:rPr>
        <w:t xml:space="preserve"> C, Lockley SW, et al. (2010) Acute effects of bright light exposure on cortisol levels. </w:t>
      </w:r>
      <w:proofErr w:type="gramStart"/>
      <w:r>
        <w:rPr>
          <w:rFonts w:ascii="Georgia" w:hAnsi="Georgia" w:cs="Georgia"/>
          <w:sz w:val="30"/>
          <w:szCs w:val="30"/>
        </w:rPr>
        <w:t xml:space="preserve">J </w:t>
      </w:r>
      <w:proofErr w:type="spellStart"/>
      <w:r>
        <w:rPr>
          <w:rFonts w:ascii="Georgia" w:hAnsi="Georgia" w:cs="Georgia"/>
          <w:sz w:val="30"/>
          <w:szCs w:val="30"/>
        </w:rPr>
        <w:t>Biol</w:t>
      </w:r>
      <w:proofErr w:type="spellEnd"/>
      <w:r>
        <w:rPr>
          <w:rFonts w:ascii="Georgia" w:hAnsi="Georgia" w:cs="Georgia"/>
          <w:sz w:val="30"/>
          <w:szCs w:val="30"/>
        </w:rPr>
        <w:t xml:space="preserve"> Rhythms 25: 208–216.</w:t>
      </w:r>
      <w:proofErr w:type="gramEnd"/>
      <w:r>
        <w:rPr>
          <w:rFonts w:ascii="Georgia" w:hAnsi="Georgia" w:cs="Georgia"/>
          <w:sz w:val="30"/>
          <w:szCs w:val="30"/>
        </w:rPr>
        <w:t xml:space="preserve"> [</w:t>
      </w:r>
      <w:hyperlink r:id="rId91" w:history="1">
        <w:r>
          <w:rPr>
            <w:rFonts w:ascii="Georgia" w:hAnsi="Georgia" w:cs="Georgia"/>
            <w:color w:val="203B78"/>
            <w:sz w:val="30"/>
            <w:szCs w:val="30"/>
          </w:rPr>
          <w:t>PMC free article</w:t>
        </w:r>
      </w:hyperlink>
      <w:r>
        <w:rPr>
          <w:rFonts w:ascii="Georgia" w:hAnsi="Georgia" w:cs="Georgia"/>
          <w:sz w:val="30"/>
          <w:szCs w:val="30"/>
        </w:rPr>
        <w:t>] [</w:t>
      </w:r>
      <w:hyperlink r:id="rId92"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39. </w:t>
      </w:r>
      <w:proofErr w:type="spellStart"/>
      <w:r>
        <w:rPr>
          <w:rFonts w:ascii="Georgia" w:hAnsi="Georgia" w:cs="Georgia"/>
          <w:sz w:val="30"/>
          <w:szCs w:val="30"/>
        </w:rPr>
        <w:t>Sakakibara</w:t>
      </w:r>
      <w:proofErr w:type="spellEnd"/>
      <w:r>
        <w:rPr>
          <w:rFonts w:ascii="Georgia" w:hAnsi="Georgia" w:cs="Georgia"/>
          <w:sz w:val="30"/>
          <w:szCs w:val="30"/>
        </w:rPr>
        <w:t xml:space="preserve"> S, </w:t>
      </w:r>
      <w:proofErr w:type="spellStart"/>
      <w:r>
        <w:rPr>
          <w:rFonts w:ascii="Georgia" w:hAnsi="Georgia" w:cs="Georgia"/>
          <w:sz w:val="30"/>
          <w:szCs w:val="30"/>
        </w:rPr>
        <w:t>Honma</w:t>
      </w:r>
      <w:proofErr w:type="spellEnd"/>
      <w:r>
        <w:rPr>
          <w:rFonts w:ascii="Georgia" w:hAnsi="Georgia" w:cs="Georgia"/>
          <w:sz w:val="30"/>
          <w:szCs w:val="30"/>
        </w:rPr>
        <w:t xml:space="preserve"> H, </w:t>
      </w:r>
      <w:proofErr w:type="spellStart"/>
      <w:r>
        <w:rPr>
          <w:rFonts w:ascii="Georgia" w:hAnsi="Georgia" w:cs="Georgia"/>
          <w:sz w:val="30"/>
          <w:szCs w:val="30"/>
        </w:rPr>
        <w:t>Kohsaka</w:t>
      </w:r>
      <w:proofErr w:type="spellEnd"/>
      <w:r>
        <w:rPr>
          <w:rFonts w:ascii="Georgia" w:hAnsi="Georgia" w:cs="Georgia"/>
          <w:sz w:val="30"/>
          <w:szCs w:val="30"/>
        </w:rPr>
        <w:t xml:space="preserve"> M, Fukuda N, Kawai I, et al. (2000) Autonomic nervous function after evening bright light therapy: spectral analysis of heart rate variability. </w:t>
      </w:r>
      <w:proofErr w:type="gramStart"/>
      <w:r>
        <w:rPr>
          <w:rFonts w:ascii="Georgia" w:hAnsi="Georgia" w:cs="Georgia"/>
          <w:sz w:val="30"/>
          <w:szCs w:val="30"/>
        </w:rPr>
        <w:t xml:space="preserve">Psychiatry </w:t>
      </w:r>
      <w:proofErr w:type="spellStart"/>
      <w:r>
        <w:rPr>
          <w:rFonts w:ascii="Georgia" w:hAnsi="Georgia" w:cs="Georgia"/>
          <w:sz w:val="30"/>
          <w:szCs w:val="30"/>
        </w:rPr>
        <w:t>Clin</w:t>
      </w:r>
      <w:proofErr w:type="spellEnd"/>
      <w:r>
        <w:rPr>
          <w:rFonts w:ascii="Georgia" w:hAnsi="Georgia" w:cs="Georgia"/>
          <w:sz w:val="30"/>
          <w:szCs w:val="30"/>
        </w:rPr>
        <w:t xml:space="preserve"> </w:t>
      </w:r>
      <w:proofErr w:type="spellStart"/>
      <w:r>
        <w:rPr>
          <w:rFonts w:ascii="Georgia" w:hAnsi="Georgia" w:cs="Georgia"/>
          <w:sz w:val="30"/>
          <w:szCs w:val="30"/>
        </w:rPr>
        <w:t>Neurosci</w:t>
      </w:r>
      <w:proofErr w:type="spellEnd"/>
      <w:r>
        <w:rPr>
          <w:rFonts w:ascii="Georgia" w:hAnsi="Georgia" w:cs="Georgia"/>
          <w:sz w:val="30"/>
          <w:szCs w:val="30"/>
        </w:rPr>
        <w:t xml:space="preserve"> 54: 363–364.</w:t>
      </w:r>
      <w:proofErr w:type="gramEnd"/>
      <w:r>
        <w:rPr>
          <w:rFonts w:ascii="Georgia" w:hAnsi="Georgia" w:cs="Georgia"/>
          <w:sz w:val="30"/>
          <w:szCs w:val="30"/>
        </w:rPr>
        <w:t xml:space="preserve"> [</w:t>
      </w:r>
      <w:hyperlink r:id="rId93"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40. Munch M, </w:t>
      </w:r>
      <w:proofErr w:type="spellStart"/>
      <w:r>
        <w:rPr>
          <w:rFonts w:ascii="Georgia" w:hAnsi="Georgia" w:cs="Georgia"/>
          <w:sz w:val="30"/>
          <w:szCs w:val="30"/>
        </w:rPr>
        <w:t>Kobialka</w:t>
      </w:r>
      <w:proofErr w:type="spellEnd"/>
      <w:r>
        <w:rPr>
          <w:rFonts w:ascii="Georgia" w:hAnsi="Georgia" w:cs="Georgia"/>
          <w:sz w:val="30"/>
          <w:szCs w:val="30"/>
        </w:rPr>
        <w:t xml:space="preserve"> S, Steiner R, </w:t>
      </w:r>
      <w:proofErr w:type="spellStart"/>
      <w:r>
        <w:rPr>
          <w:rFonts w:ascii="Georgia" w:hAnsi="Georgia" w:cs="Georgia"/>
          <w:sz w:val="30"/>
          <w:szCs w:val="30"/>
        </w:rPr>
        <w:t>Oelhafen</w:t>
      </w:r>
      <w:proofErr w:type="spellEnd"/>
      <w:r>
        <w:rPr>
          <w:rFonts w:ascii="Georgia" w:hAnsi="Georgia" w:cs="Georgia"/>
          <w:sz w:val="30"/>
          <w:szCs w:val="30"/>
        </w:rPr>
        <w:t xml:space="preserve"> P, </w:t>
      </w:r>
      <w:proofErr w:type="spellStart"/>
      <w:r>
        <w:rPr>
          <w:rFonts w:ascii="Georgia" w:hAnsi="Georgia" w:cs="Georgia"/>
          <w:sz w:val="30"/>
          <w:szCs w:val="30"/>
        </w:rPr>
        <w:t>Wirz</w:t>
      </w:r>
      <w:proofErr w:type="spellEnd"/>
      <w:r>
        <w:rPr>
          <w:rFonts w:ascii="Georgia" w:hAnsi="Georgia" w:cs="Georgia"/>
          <w:sz w:val="30"/>
          <w:szCs w:val="30"/>
        </w:rPr>
        <w:t xml:space="preserve">-Justice A, et al. (2006) Wavelength-dependent effects of evening light exposure on sleep architecture and sleep EEG power density in men. Am J </w:t>
      </w:r>
      <w:proofErr w:type="spellStart"/>
      <w:r>
        <w:rPr>
          <w:rFonts w:ascii="Georgia" w:hAnsi="Georgia" w:cs="Georgia"/>
          <w:sz w:val="30"/>
          <w:szCs w:val="30"/>
        </w:rPr>
        <w:t>Physiol</w:t>
      </w:r>
      <w:proofErr w:type="spellEnd"/>
      <w:r>
        <w:rPr>
          <w:rFonts w:ascii="Georgia" w:hAnsi="Georgia" w:cs="Georgia"/>
          <w:sz w:val="30"/>
          <w:szCs w:val="30"/>
        </w:rPr>
        <w:t xml:space="preserve"> </w:t>
      </w:r>
      <w:proofErr w:type="spellStart"/>
      <w:r>
        <w:rPr>
          <w:rFonts w:ascii="Georgia" w:hAnsi="Georgia" w:cs="Georgia"/>
          <w:sz w:val="30"/>
          <w:szCs w:val="30"/>
        </w:rPr>
        <w:t>Regul</w:t>
      </w:r>
      <w:proofErr w:type="spellEnd"/>
      <w:r>
        <w:rPr>
          <w:rFonts w:ascii="Georgia" w:hAnsi="Georgia" w:cs="Georgia"/>
          <w:sz w:val="30"/>
          <w:szCs w:val="30"/>
        </w:rPr>
        <w:t xml:space="preserve"> </w:t>
      </w:r>
      <w:proofErr w:type="spellStart"/>
      <w:r>
        <w:rPr>
          <w:rFonts w:ascii="Georgia" w:hAnsi="Georgia" w:cs="Georgia"/>
          <w:sz w:val="30"/>
          <w:szCs w:val="30"/>
        </w:rPr>
        <w:t>Integr</w:t>
      </w:r>
      <w:proofErr w:type="spellEnd"/>
      <w:r>
        <w:rPr>
          <w:rFonts w:ascii="Georgia" w:hAnsi="Georgia" w:cs="Georgia"/>
          <w:sz w:val="30"/>
          <w:szCs w:val="30"/>
        </w:rPr>
        <w:t xml:space="preserve"> Comp </w:t>
      </w:r>
      <w:proofErr w:type="spellStart"/>
      <w:r>
        <w:rPr>
          <w:rFonts w:ascii="Georgia" w:hAnsi="Georgia" w:cs="Georgia"/>
          <w:sz w:val="30"/>
          <w:szCs w:val="30"/>
        </w:rPr>
        <w:t>Physiol</w:t>
      </w:r>
      <w:proofErr w:type="spellEnd"/>
      <w:r>
        <w:rPr>
          <w:rFonts w:ascii="Georgia" w:hAnsi="Georgia" w:cs="Georgia"/>
          <w:sz w:val="30"/>
          <w:szCs w:val="30"/>
        </w:rPr>
        <w:t xml:space="preserve"> 290: R1421–1428. [</w:t>
      </w:r>
      <w:hyperlink r:id="rId94"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41. </w:t>
      </w:r>
      <w:proofErr w:type="spellStart"/>
      <w:r>
        <w:rPr>
          <w:rFonts w:ascii="Georgia" w:hAnsi="Georgia" w:cs="Georgia"/>
          <w:sz w:val="30"/>
          <w:szCs w:val="30"/>
        </w:rPr>
        <w:t>Tasali</w:t>
      </w:r>
      <w:proofErr w:type="spellEnd"/>
      <w:r>
        <w:rPr>
          <w:rFonts w:ascii="Georgia" w:hAnsi="Georgia" w:cs="Georgia"/>
          <w:sz w:val="30"/>
          <w:szCs w:val="30"/>
        </w:rPr>
        <w:t xml:space="preserve"> E, </w:t>
      </w:r>
      <w:proofErr w:type="spellStart"/>
      <w:r>
        <w:rPr>
          <w:rFonts w:ascii="Georgia" w:hAnsi="Georgia" w:cs="Georgia"/>
          <w:sz w:val="30"/>
          <w:szCs w:val="30"/>
        </w:rPr>
        <w:t>Leproult</w:t>
      </w:r>
      <w:proofErr w:type="spellEnd"/>
      <w:r>
        <w:rPr>
          <w:rFonts w:ascii="Georgia" w:hAnsi="Georgia" w:cs="Georgia"/>
          <w:sz w:val="30"/>
          <w:szCs w:val="30"/>
        </w:rPr>
        <w:t xml:space="preserve"> R, </w:t>
      </w:r>
      <w:proofErr w:type="spellStart"/>
      <w:r>
        <w:rPr>
          <w:rFonts w:ascii="Georgia" w:hAnsi="Georgia" w:cs="Georgia"/>
          <w:sz w:val="30"/>
          <w:szCs w:val="30"/>
        </w:rPr>
        <w:t>Ehrmann</w:t>
      </w:r>
      <w:proofErr w:type="spellEnd"/>
      <w:r>
        <w:rPr>
          <w:rFonts w:ascii="Georgia" w:hAnsi="Georgia" w:cs="Georgia"/>
          <w:sz w:val="30"/>
          <w:szCs w:val="30"/>
        </w:rPr>
        <w:t xml:space="preserve"> DA, Van </w:t>
      </w:r>
      <w:proofErr w:type="spellStart"/>
      <w:r>
        <w:rPr>
          <w:rFonts w:ascii="Georgia" w:hAnsi="Georgia" w:cs="Georgia"/>
          <w:sz w:val="30"/>
          <w:szCs w:val="30"/>
        </w:rPr>
        <w:t>Cauter</w:t>
      </w:r>
      <w:proofErr w:type="spellEnd"/>
      <w:r>
        <w:rPr>
          <w:rFonts w:ascii="Georgia" w:hAnsi="Georgia" w:cs="Georgia"/>
          <w:sz w:val="30"/>
          <w:szCs w:val="30"/>
        </w:rPr>
        <w:t xml:space="preserve"> E (2008) Slow-wave sleep and the risk of type 2 diabetes in humans. </w:t>
      </w:r>
      <w:proofErr w:type="spellStart"/>
      <w:r>
        <w:rPr>
          <w:rFonts w:ascii="Georgia" w:hAnsi="Georgia" w:cs="Georgia"/>
          <w:sz w:val="30"/>
          <w:szCs w:val="30"/>
        </w:rPr>
        <w:t>Proc</w:t>
      </w:r>
      <w:proofErr w:type="spellEnd"/>
      <w:r>
        <w:rPr>
          <w:rFonts w:ascii="Georgia" w:hAnsi="Georgia" w:cs="Georgia"/>
          <w:sz w:val="30"/>
          <w:szCs w:val="30"/>
        </w:rPr>
        <w:t xml:space="preserve"> </w:t>
      </w:r>
      <w:proofErr w:type="spellStart"/>
      <w:r>
        <w:rPr>
          <w:rFonts w:ascii="Georgia" w:hAnsi="Georgia" w:cs="Georgia"/>
          <w:sz w:val="30"/>
          <w:szCs w:val="30"/>
        </w:rPr>
        <w:t>Natl</w:t>
      </w:r>
      <w:proofErr w:type="spellEnd"/>
      <w:r>
        <w:rPr>
          <w:rFonts w:ascii="Georgia" w:hAnsi="Georgia" w:cs="Georgia"/>
          <w:sz w:val="30"/>
          <w:szCs w:val="30"/>
        </w:rPr>
        <w:t xml:space="preserve"> </w:t>
      </w:r>
      <w:proofErr w:type="spellStart"/>
      <w:r>
        <w:rPr>
          <w:rFonts w:ascii="Georgia" w:hAnsi="Georgia" w:cs="Georgia"/>
          <w:sz w:val="30"/>
          <w:szCs w:val="30"/>
        </w:rPr>
        <w:t>Acad</w:t>
      </w:r>
      <w:proofErr w:type="spellEnd"/>
      <w:r>
        <w:rPr>
          <w:rFonts w:ascii="Georgia" w:hAnsi="Georgia" w:cs="Georgia"/>
          <w:sz w:val="30"/>
          <w:szCs w:val="30"/>
        </w:rPr>
        <w:t xml:space="preserve"> </w:t>
      </w:r>
      <w:proofErr w:type="spellStart"/>
      <w:r>
        <w:rPr>
          <w:rFonts w:ascii="Georgia" w:hAnsi="Georgia" w:cs="Georgia"/>
          <w:sz w:val="30"/>
          <w:szCs w:val="30"/>
        </w:rPr>
        <w:t>Sci</w:t>
      </w:r>
      <w:proofErr w:type="spellEnd"/>
      <w:r>
        <w:rPr>
          <w:rFonts w:ascii="Georgia" w:hAnsi="Georgia" w:cs="Georgia"/>
          <w:sz w:val="30"/>
          <w:szCs w:val="30"/>
        </w:rPr>
        <w:t xml:space="preserve"> U S A 105: 1044–1049. [</w:t>
      </w:r>
      <w:hyperlink r:id="rId95" w:history="1">
        <w:r>
          <w:rPr>
            <w:rFonts w:ascii="Georgia" w:hAnsi="Georgia" w:cs="Georgia"/>
            <w:color w:val="203B78"/>
            <w:sz w:val="30"/>
            <w:szCs w:val="30"/>
          </w:rPr>
          <w:t>PMC free article</w:t>
        </w:r>
      </w:hyperlink>
      <w:r>
        <w:rPr>
          <w:rFonts w:ascii="Georgia" w:hAnsi="Georgia" w:cs="Georgia"/>
          <w:sz w:val="30"/>
          <w:szCs w:val="30"/>
        </w:rPr>
        <w:t>] [</w:t>
      </w:r>
      <w:hyperlink r:id="rId96"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42. </w:t>
      </w:r>
      <w:proofErr w:type="spellStart"/>
      <w:r>
        <w:rPr>
          <w:rFonts w:ascii="Georgia" w:hAnsi="Georgia" w:cs="Georgia"/>
          <w:sz w:val="30"/>
          <w:szCs w:val="30"/>
        </w:rPr>
        <w:t>Poslusna</w:t>
      </w:r>
      <w:proofErr w:type="spellEnd"/>
      <w:r>
        <w:rPr>
          <w:rFonts w:ascii="Georgia" w:hAnsi="Georgia" w:cs="Georgia"/>
          <w:sz w:val="30"/>
          <w:szCs w:val="30"/>
        </w:rPr>
        <w:t xml:space="preserve"> K, </w:t>
      </w:r>
      <w:proofErr w:type="spellStart"/>
      <w:r>
        <w:rPr>
          <w:rFonts w:ascii="Georgia" w:hAnsi="Georgia" w:cs="Georgia"/>
          <w:sz w:val="30"/>
          <w:szCs w:val="30"/>
        </w:rPr>
        <w:t>Ruprich</w:t>
      </w:r>
      <w:proofErr w:type="spellEnd"/>
      <w:r>
        <w:rPr>
          <w:rFonts w:ascii="Georgia" w:hAnsi="Georgia" w:cs="Georgia"/>
          <w:sz w:val="30"/>
          <w:szCs w:val="30"/>
        </w:rPr>
        <w:t xml:space="preserve"> J, de </w:t>
      </w:r>
      <w:proofErr w:type="spellStart"/>
      <w:r>
        <w:rPr>
          <w:rFonts w:ascii="Georgia" w:hAnsi="Georgia" w:cs="Georgia"/>
          <w:sz w:val="30"/>
          <w:szCs w:val="30"/>
        </w:rPr>
        <w:t>Vries</w:t>
      </w:r>
      <w:proofErr w:type="spellEnd"/>
      <w:r>
        <w:rPr>
          <w:rFonts w:ascii="Georgia" w:hAnsi="Georgia" w:cs="Georgia"/>
          <w:sz w:val="30"/>
          <w:szCs w:val="30"/>
        </w:rPr>
        <w:t xml:space="preserve"> JH, </w:t>
      </w:r>
      <w:proofErr w:type="spellStart"/>
      <w:r>
        <w:rPr>
          <w:rFonts w:ascii="Georgia" w:hAnsi="Georgia" w:cs="Georgia"/>
          <w:sz w:val="30"/>
          <w:szCs w:val="30"/>
        </w:rPr>
        <w:t>Jakubikova</w:t>
      </w:r>
      <w:proofErr w:type="spellEnd"/>
      <w:r>
        <w:rPr>
          <w:rFonts w:ascii="Georgia" w:hAnsi="Georgia" w:cs="Georgia"/>
          <w:sz w:val="30"/>
          <w:szCs w:val="30"/>
        </w:rPr>
        <w:t xml:space="preserve"> M, </w:t>
      </w:r>
      <w:proofErr w:type="spellStart"/>
      <w:r>
        <w:rPr>
          <w:rFonts w:ascii="Georgia" w:hAnsi="Georgia" w:cs="Georgia"/>
          <w:sz w:val="30"/>
          <w:szCs w:val="30"/>
        </w:rPr>
        <w:t>van’t</w:t>
      </w:r>
      <w:proofErr w:type="spellEnd"/>
      <w:r>
        <w:rPr>
          <w:rFonts w:ascii="Georgia" w:hAnsi="Georgia" w:cs="Georgia"/>
          <w:sz w:val="30"/>
          <w:szCs w:val="30"/>
        </w:rPr>
        <w:t xml:space="preserve"> Veer P (2009) Misreporting of energy and micronutrient intake estimated by food records and 24 hour recalls, control and adjustment methods in practice. </w:t>
      </w:r>
      <w:proofErr w:type="gramStart"/>
      <w:r>
        <w:rPr>
          <w:rFonts w:ascii="Georgia" w:hAnsi="Georgia" w:cs="Georgia"/>
          <w:sz w:val="30"/>
          <w:szCs w:val="30"/>
        </w:rPr>
        <w:t xml:space="preserve">Br J </w:t>
      </w:r>
      <w:proofErr w:type="spellStart"/>
      <w:r>
        <w:rPr>
          <w:rFonts w:ascii="Georgia" w:hAnsi="Georgia" w:cs="Georgia"/>
          <w:sz w:val="30"/>
          <w:szCs w:val="30"/>
        </w:rPr>
        <w:t>Nutr</w:t>
      </w:r>
      <w:proofErr w:type="spellEnd"/>
      <w:r>
        <w:rPr>
          <w:rFonts w:ascii="Georgia" w:hAnsi="Georgia" w:cs="Georgia"/>
          <w:sz w:val="30"/>
          <w:szCs w:val="30"/>
        </w:rPr>
        <w:t xml:space="preserve"> 101 </w:t>
      </w:r>
      <w:proofErr w:type="spellStart"/>
      <w:r>
        <w:rPr>
          <w:rFonts w:ascii="Georgia" w:hAnsi="Georgia" w:cs="Georgia"/>
          <w:sz w:val="30"/>
          <w:szCs w:val="30"/>
        </w:rPr>
        <w:t>Suppl</w:t>
      </w:r>
      <w:proofErr w:type="spellEnd"/>
      <w:r>
        <w:rPr>
          <w:rFonts w:ascii="Georgia" w:hAnsi="Georgia" w:cs="Georgia"/>
          <w:sz w:val="30"/>
          <w:szCs w:val="30"/>
        </w:rPr>
        <w:t xml:space="preserve"> 2S73–85.</w:t>
      </w:r>
      <w:proofErr w:type="gramEnd"/>
      <w:r>
        <w:rPr>
          <w:rFonts w:ascii="Georgia" w:hAnsi="Georgia" w:cs="Georgia"/>
          <w:sz w:val="30"/>
          <w:szCs w:val="30"/>
        </w:rPr>
        <w:t xml:space="preserve"> [</w:t>
      </w:r>
      <w:hyperlink r:id="rId97"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43. </w:t>
      </w:r>
      <w:proofErr w:type="spellStart"/>
      <w:r>
        <w:rPr>
          <w:rFonts w:ascii="Georgia" w:hAnsi="Georgia" w:cs="Georgia"/>
          <w:sz w:val="30"/>
          <w:szCs w:val="30"/>
        </w:rPr>
        <w:t>Stommel</w:t>
      </w:r>
      <w:proofErr w:type="spellEnd"/>
      <w:r>
        <w:rPr>
          <w:rFonts w:ascii="Georgia" w:hAnsi="Georgia" w:cs="Georgia"/>
          <w:sz w:val="30"/>
          <w:szCs w:val="30"/>
        </w:rPr>
        <w:t xml:space="preserve"> M, </w:t>
      </w:r>
      <w:proofErr w:type="spellStart"/>
      <w:r>
        <w:rPr>
          <w:rFonts w:ascii="Georgia" w:hAnsi="Georgia" w:cs="Georgia"/>
          <w:sz w:val="30"/>
          <w:szCs w:val="30"/>
        </w:rPr>
        <w:t>Schoenborn</w:t>
      </w:r>
      <w:proofErr w:type="spellEnd"/>
      <w:r>
        <w:rPr>
          <w:rFonts w:ascii="Georgia" w:hAnsi="Georgia" w:cs="Georgia"/>
          <w:sz w:val="30"/>
          <w:szCs w:val="30"/>
        </w:rPr>
        <w:t xml:space="preserve"> CA (2009) Accuracy and usefulness of BMI measures based on self-reported weight and height: findings from the NHANES &amp; NHIS 2001–2006. BMC Public Health 9: 421. [</w:t>
      </w:r>
      <w:hyperlink r:id="rId98" w:history="1">
        <w:r>
          <w:rPr>
            <w:rFonts w:ascii="Georgia" w:hAnsi="Georgia" w:cs="Georgia"/>
            <w:color w:val="203B78"/>
            <w:sz w:val="30"/>
            <w:szCs w:val="30"/>
          </w:rPr>
          <w:t>PMC free article</w:t>
        </w:r>
      </w:hyperlink>
      <w:r>
        <w:rPr>
          <w:rFonts w:ascii="Georgia" w:hAnsi="Georgia" w:cs="Georgia"/>
          <w:sz w:val="30"/>
          <w:szCs w:val="30"/>
        </w:rPr>
        <w:t>] [</w:t>
      </w:r>
      <w:hyperlink r:id="rId99"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autoSpaceDE w:val="0"/>
        <w:autoSpaceDN w:val="0"/>
        <w:adjustRightInd w:val="0"/>
        <w:rPr>
          <w:rFonts w:ascii="Georgia" w:hAnsi="Georgia" w:cs="Georgia"/>
          <w:sz w:val="30"/>
          <w:szCs w:val="30"/>
        </w:rPr>
      </w:pPr>
      <w:r>
        <w:rPr>
          <w:rFonts w:ascii="Georgia" w:hAnsi="Georgia" w:cs="Georgia"/>
          <w:sz w:val="30"/>
          <w:szCs w:val="30"/>
        </w:rPr>
        <w:t xml:space="preserve">44. </w:t>
      </w:r>
      <w:proofErr w:type="spellStart"/>
      <w:r>
        <w:rPr>
          <w:rFonts w:ascii="Georgia" w:hAnsi="Georgia" w:cs="Georgia"/>
          <w:sz w:val="30"/>
          <w:szCs w:val="30"/>
        </w:rPr>
        <w:t>Jardim</w:t>
      </w:r>
      <w:proofErr w:type="spellEnd"/>
      <w:r>
        <w:rPr>
          <w:rFonts w:ascii="Georgia" w:hAnsi="Georgia" w:cs="Georgia"/>
          <w:sz w:val="30"/>
          <w:szCs w:val="30"/>
        </w:rPr>
        <w:t xml:space="preserve"> AC, Pawley MD, </w:t>
      </w:r>
      <w:proofErr w:type="spellStart"/>
      <w:r>
        <w:rPr>
          <w:rFonts w:ascii="Georgia" w:hAnsi="Georgia" w:cs="Georgia"/>
          <w:sz w:val="30"/>
          <w:szCs w:val="30"/>
        </w:rPr>
        <w:t>Cheeseman</w:t>
      </w:r>
      <w:proofErr w:type="spellEnd"/>
      <w:r>
        <w:rPr>
          <w:rFonts w:ascii="Georgia" w:hAnsi="Georgia" w:cs="Georgia"/>
          <w:sz w:val="30"/>
          <w:szCs w:val="30"/>
        </w:rPr>
        <w:t xml:space="preserve"> JF, </w:t>
      </w:r>
      <w:proofErr w:type="spellStart"/>
      <w:r>
        <w:rPr>
          <w:rFonts w:ascii="Georgia" w:hAnsi="Georgia" w:cs="Georgia"/>
          <w:sz w:val="30"/>
          <w:szCs w:val="30"/>
        </w:rPr>
        <w:t>Guesgen</w:t>
      </w:r>
      <w:proofErr w:type="spellEnd"/>
      <w:r>
        <w:rPr>
          <w:rFonts w:ascii="Georgia" w:hAnsi="Georgia" w:cs="Georgia"/>
          <w:sz w:val="30"/>
          <w:szCs w:val="30"/>
        </w:rPr>
        <w:t xml:space="preserve"> MJ, Steele CT, et al. (2011) Validating the use of wrist-level light monitoring for in-hospital circadian studies. </w:t>
      </w:r>
      <w:proofErr w:type="spellStart"/>
      <w:proofErr w:type="gramStart"/>
      <w:r>
        <w:rPr>
          <w:rFonts w:ascii="Georgia" w:hAnsi="Georgia" w:cs="Georgia"/>
          <w:sz w:val="30"/>
          <w:szCs w:val="30"/>
        </w:rPr>
        <w:t>Chronobiol</w:t>
      </w:r>
      <w:proofErr w:type="spellEnd"/>
      <w:r>
        <w:rPr>
          <w:rFonts w:ascii="Georgia" w:hAnsi="Georgia" w:cs="Georgia"/>
          <w:sz w:val="30"/>
          <w:szCs w:val="30"/>
        </w:rPr>
        <w:t xml:space="preserve"> </w:t>
      </w:r>
      <w:proofErr w:type="spellStart"/>
      <w:r>
        <w:rPr>
          <w:rFonts w:ascii="Georgia" w:hAnsi="Georgia" w:cs="Georgia"/>
          <w:sz w:val="30"/>
          <w:szCs w:val="30"/>
        </w:rPr>
        <w:t>Int</w:t>
      </w:r>
      <w:proofErr w:type="spellEnd"/>
      <w:r>
        <w:rPr>
          <w:rFonts w:ascii="Georgia" w:hAnsi="Georgia" w:cs="Georgia"/>
          <w:sz w:val="30"/>
          <w:szCs w:val="30"/>
        </w:rPr>
        <w:t xml:space="preserve"> 28: 834–840.</w:t>
      </w:r>
      <w:proofErr w:type="gramEnd"/>
      <w:r>
        <w:rPr>
          <w:rFonts w:ascii="Georgia" w:hAnsi="Georgia" w:cs="Georgia"/>
          <w:sz w:val="30"/>
          <w:szCs w:val="30"/>
        </w:rPr>
        <w:t xml:space="preserve"> [</w:t>
      </w:r>
      <w:hyperlink r:id="rId100" w:history="1">
        <w:r>
          <w:rPr>
            <w:rFonts w:ascii="Georgia" w:hAnsi="Georgia" w:cs="Georgia"/>
            <w:color w:val="203B78"/>
            <w:sz w:val="30"/>
            <w:szCs w:val="30"/>
          </w:rPr>
          <w:t>PubMed</w:t>
        </w:r>
      </w:hyperlink>
      <w:r>
        <w:rPr>
          <w:rFonts w:ascii="Georgia" w:hAnsi="Georgia" w:cs="Georgia"/>
          <w:sz w:val="30"/>
          <w:szCs w:val="30"/>
        </w:rPr>
        <w:t>]</w:t>
      </w:r>
    </w:p>
    <w:p w:rsidR="001A4E5B" w:rsidRDefault="001A4E5B" w:rsidP="001A4E5B">
      <w:pPr>
        <w:widowControl w:val="0"/>
        <w:tabs>
          <w:tab w:val="left" w:pos="220"/>
          <w:tab w:val="left" w:pos="720"/>
        </w:tabs>
        <w:autoSpaceDE w:val="0"/>
        <w:autoSpaceDN w:val="0"/>
        <w:adjustRightInd w:val="0"/>
        <w:ind w:left="360"/>
        <w:rPr>
          <w:rFonts w:ascii="Arial" w:hAnsi="Arial" w:cs="Arial"/>
          <w:sz w:val="32"/>
          <w:szCs w:val="32"/>
        </w:rPr>
      </w:pPr>
    </w:p>
    <w:p w:rsidR="00C61BFF" w:rsidRDefault="00C61BFF"/>
    <w:p w:rsidR="001A4E5B" w:rsidRDefault="001A4E5B"/>
    <w:p w:rsidR="001A4E5B" w:rsidRDefault="001A4E5B"/>
    <w:p w:rsidR="001A4E5B" w:rsidRDefault="001A4E5B"/>
    <w:p w:rsidR="001A4E5B" w:rsidRDefault="001A4E5B"/>
    <w:p w:rsidR="001A4E5B" w:rsidRDefault="001A4E5B"/>
    <w:p w:rsidR="001A4E5B" w:rsidRDefault="001A4E5B"/>
    <w:p w:rsidR="001A4E5B" w:rsidRDefault="001A4E5B"/>
    <w:p w:rsidR="001A4E5B" w:rsidRDefault="001A4E5B"/>
    <w:p w:rsidR="001A4E5B" w:rsidRDefault="001A4E5B">
      <w:r>
        <w:t xml:space="preserve">PubMed reader with active links can be found at </w:t>
      </w:r>
    </w:p>
    <w:p w:rsidR="001A4E5B" w:rsidRDefault="001A4E5B"/>
    <w:p w:rsidR="001A4E5B" w:rsidRDefault="001A4E5B">
      <w:hyperlink r:id="rId101" w:history="1">
        <w:r w:rsidRPr="003B698C">
          <w:rPr>
            <w:rStyle w:val="Hyperlink"/>
          </w:rPr>
          <w:t>http://www.ncbi.nlm.nih.gov/pmc/articles/PMC3973603/</w:t>
        </w:r>
      </w:hyperlink>
    </w:p>
    <w:p w:rsidR="001A4E5B" w:rsidRDefault="001A4E5B"/>
    <w:p w:rsidR="001A4E5B" w:rsidRDefault="001A4E5B">
      <w:bookmarkStart w:id="0" w:name="_GoBack"/>
      <w:bookmarkEnd w:id="0"/>
    </w:p>
    <w:sectPr w:rsidR="001A4E5B" w:rsidSect="001A4E5B">
      <w:pgSz w:w="12240" w:h="15840"/>
      <w:pgMar w:top="1440" w:right="1440" w:bottom="1440" w:left="1440" w:header="720" w:footer="720" w:gutter="0"/>
      <w:cols w:space="720"/>
      <w:noEndnote/>
      <w:printerSettings r:id="rId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nion Pro Bold Cond Ital">
    <w:panose1 w:val="02040706060201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5B"/>
    <w:rsid w:val="001A4E5B"/>
    <w:rsid w:val="00C61BFF"/>
    <w:rsid w:val="00DD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D18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E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E5B"/>
    <w:rPr>
      <w:rFonts w:ascii="Lucida Grande" w:hAnsi="Lucida Grande" w:cs="Lucida Grande"/>
      <w:sz w:val="18"/>
      <w:szCs w:val="18"/>
    </w:rPr>
  </w:style>
  <w:style w:type="character" w:styleId="Hyperlink">
    <w:name w:val="Hyperlink"/>
    <w:basedOn w:val="DefaultParagraphFont"/>
    <w:uiPriority w:val="99"/>
    <w:unhideWhenUsed/>
    <w:rsid w:val="001A4E5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E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E5B"/>
    <w:rPr>
      <w:rFonts w:ascii="Lucida Grande" w:hAnsi="Lucida Grande" w:cs="Lucida Grande"/>
      <w:sz w:val="18"/>
      <w:szCs w:val="18"/>
    </w:rPr>
  </w:style>
  <w:style w:type="character" w:styleId="Hyperlink">
    <w:name w:val="Hyperlink"/>
    <w:basedOn w:val="DefaultParagraphFont"/>
    <w:uiPriority w:val="99"/>
    <w:unhideWhenUsed/>
    <w:rsid w:val="001A4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ncbi.nlm.nih.gov/pmc/articles/PMC3973603/" TargetMode="External"/><Relationship Id="rId102" Type="http://schemas.openxmlformats.org/officeDocument/2006/relationships/printerSettings" Target="printerSettings/printerSettings1.bin"/><Relationship Id="rId103" Type="http://schemas.openxmlformats.org/officeDocument/2006/relationships/fontTable" Target="fontTable.xml"/><Relationship Id="rId10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www.sparkpeople.com/" TargetMode="External"/><Relationship Id="rId8" Type="http://schemas.openxmlformats.org/officeDocument/2006/relationships/hyperlink" Target="http://www.ncbi.nlm.nih.gov/pmc/articles/PMC3973603/figure/pone-0092251-g001/?report=objectonly" TargetMode="External"/><Relationship Id="rId9" Type="http://schemas.openxmlformats.org/officeDocument/2006/relationships/hyperlink" Target="http://www.ncbi.nlm.nih.gov/pmc/articles/PMC3973603/figure/pone-0092251-g002/?report=objectonly" TargetMode="External"/><Relationship Id="rId10" Type="http://schemas.openxmlformats.org/officeDocument/2006/relationships/image" Target="media/image2.gif"/><Relationship Id="rId11" Type="http://schemas.openxmlformats.org/officeDocument/2006/relationships/hyperlink" Target="http://www.ncbi.nlm.nih.gov/pmc/articles/PMC3973603/figure/pone-0092251-g001/?report=objectonly" TargetMode="External"/><Relationship Id="rId12" Type="http://schemas.openxmlformats.org/officeDocument/2006/relationships/image" Target="media/image3.gif"/><Relationship Id="rId13" Type="http://schemas.openxmlformats.org/officeDocument/2006/relationships/hyperlink" Target="http://www.ncbi.nlm.nih.gov/pmc/articles/PMC3973603/figure/pone-0092251-g002/?report=objectonly"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www.ncbi.nlm.nih.gov/pmc/articles/PMC3973603/figure/pone-0092251-g001/?report=objectonly" TargetMode="External"/><Relationship Id="rId18" Type="http://schemas.openxmlformats.org/officeDocument/2006/relationships/image" Target="media/image7.gif"/><Relationship Id="rId19" Type="http://schemas.openxmlformats.org/officeDocument/2006/relationships/hyperlink" Target="http://www.ncbi.nlm.nih.gov/pmc/articles/PMC3973603/table/pone-0092251-t001/?report=objectonly" TargetMode="External"/><Relationship Id="rId30" Type="http://schemas.openxmlformats.org/officeDocument/2006/relationships/image" Target="media/image11.gif"/><Relationship Id="rId31" Type="http://schemas.openxmlformats.org/officeDocument/2006/relationships/hyperlink" Target="http://www.ncbi.nlm.nih.gov/pmc/articles/PMC3973603/figure/pone-0092251-g004/?report=objectonly" TargetMode="External"/><Relationship Id="rId32" Type="http://schemas.openxmlformats.org/officeDocument/2006/relationships/hyperlink" Target="http://www.ncbi.nlm.nih.gov/pmc/articles/PMC3973603/figure/pone-0092251-g005/?report=objectonly" TargetMode="External"/><Relationship Id="rId33" Type="http://schemas.openxmlformats.org/officeDocument/2006/relationships/image" Target="media/image12.gif"/><Relationship Id="rId34" Type="http://schemas.openxmlformats.org/officeDocument/2006/relationships/hyperlink" Target="http://www.ncbi.nlm.nih.gov/pmc/articles/PMC3973603/figure/pone-0092251-g005/?report=objectonly" TargetMode="External"/><Relationship Id="rId35" Type="http://schemas.openxmlformats.org/officeDocument/2006/relationships/hyperlink" Target="http://dx.doi.org/10.1371%2Fjournal.pone.0092251" TargetMode="External"/><Relationship Id="rId36" Type="http://schemas.openxmlformats.org/officeDocument/2006/relationships/hyperlink" Target="http://www.ncbi.nlm.nih.gov/pubmed/?term=Reid%20KJ%5Bauth%5D" TargetMode="External"/><Relationship Id="rId37" Type="http://schemas.openxmlformats.org/officeDocument/2006/relationships/hyperlink" Target="http://www.ncbi.nlm.nih.gov/pubmed/?term=Santostasi%20G%5Bauth%5D" TargetMode="External"/><Relationship Id="rId38" Type="http://schemas.openxmlformats.org/officeDocument/2006/relationships/hyperlink" Target="http://www.ncbi.nlm.nih.gov/pubmed/?term=Baron%20KG%5Bauth%5D" TargetMode="External"/><Relationship Id="rId39" Type="http://schemas.openxmlformats.org/officeDocument/2006/relationships/hyperlink" Target="http://www.ncbi.nlm.nih.gov/pubmed/?term=Wilson%20J%5Bauth%5D" TargetMode="External"/><Relationship Id="rId50" Type="http://schemas.openxmlformats.org/officeDocument/2006/relationships/hyperlink" Target="http://www.ncbi.nlm.nih.gov/pubmed/23303208" TargetMode="External"/><Relationship Id="rId51" Type="http://schemas.openxmlformats.org/officeDocument/2006/relationships/hyperlink" Target="http://www.ncbi.nlm.nih.gov/pmc/articles/PMC3499064/?report=reader" TargetMode="External"/><Relationship Id="rId52" Type="http://schemas.openxmlformats.org/officeDocument/2006/relationships/hyperlink" Target="http://www.ncbi.nlm.nih.gov/pubmed/19730426" TargetMode="External"/><Relationship Id="rId53" Type="http://schemas.openxmlformats.org/officeDocument/2006/relationships/hyperlink" Target="http://www.ncbi.nlm.nih.gov/pmc/articles/PMC2972983/?report=reader" TargetMode="External"/><Relationship Id="rId54" Type="http://schemas.openxmlformats.org/officeDocument/2006/relationships/hyperlink" Target="http://www.ncbi.nlm.nih.gov/pubmed/20937863" TargetMode="External"/><Relationship Id="rId55" Type="http://schemas.openxmlformats.org/officeDocument/2006/relationships/hyperlink" Target="http://www.ncbi.nlm.nih.gov/pmc/articles/PMC3496783/?report=reader" TargetMode="External"/><Relationship Id="rId56" Type="http://schemas.openxmlformats.org/officeDocument/2006/relationships/hyperlink" Target="http://www.ncbi.nlm.nih.gov/pubmed/16914506" TargetMode="External"/><Relationship Id="rId57" Type="http://schemas.openxmlformats.org/officeDocument/2006/relationships/hyperlink" Target="http://www.ncbi.nlm.nih.gov/pubmed/21527892" TargetMode="External"/><Relationship Id="rId58" Type="http://schemas.openxmlformats.org/officeDocument/2006/relationships/hyperlink" Target="http://www.ncbi.nlm.nih.gov/pubmed/23643826" TargetMode="External"/><Relationship Id="rId59" Type="http://schemas.openxmlformats.org/officeDocument/2006/relationships/hyperlink" Target="http://www.ncbi.nlm.nih.gov/pmc/articles/PMC3590198/?report=reader" TargetMode="External"/><Relationship Id="rId70" Type="http://schemas.openxmlformats.org/officeDocument/2006/relationships/hyperlink" Target="http://www.ncbi.nlm.nih.gov/pubmed/22080736" TargetMode="External"/><Relationship Id="rId71" Type="http://schemas.openxmlformats.org/officeDocument/2006/relationships/hyperlink" Target="http://www.ncbi.nlm.nih.gov/pubmed/23397303" TargetMode="External"/><Relationship Id="rId72" Type="http://schemas.openxmlformats.org/officeDocument/2006/relationships/hyperlink" Target="http://www.ncbi.nlm.nih.gov/pubmed/19637047" TargetMode="External"/><Relationship Id="rId73" Type="http://schemas.openxmlformats.org/officeDocument/2006/relationships/hyperlink" Target="http://www.ncbi.nlm.nih.gov/pubmed/12970330" TargetMode="External"/><Relationship Id="rId74" Type="http://schemas.openxmlformats.org/officeDocument/2006/relationships/hyperlink" Target="http://www.ncbi.nlm.nih.gov/pmc/articles/PMC2723045/?report=reader" TargetMode="External"/><Relationship Id="rId75" Type="http://schemas.openxmlformats.org/officeDocument/2006/relationships/hyperlink" Target="http://www.ncbi.nlm.nih.gov/pubmed/18239586" TargetMode="External"/><Relationship Id="rId76" Type="http://schemas.openxmlformats.org/officeDocument/2006/relationships/hyperlink" Target="http://www.ncbi.nlm.nih.gov/pubmed/22948764" TargetMode="External"/><Relationship Id="rId77" Type="http://schemas.openxmlformats.org/officeDocument/2006/relationships/hyperlink" Target="http://www.ncbi.nlm.nih.gov/pmc/articles/PMC3060589/?report=reader" TargetMode="External"/><Relationship Id="rId78" Type="http://schemas.openxmlformats.org/officeDocument/2006/relationships/hyperlink" Target="http://www.ncbi.nlm.nih.gov/pubmed/21224217" TargetMode="External"/><Relationship Id="rId79" Type="http://schemas.openxmlformats.org/officeDocument/2006/relationships/hyperlink" Target="http://www.ncbi.nlm.nih.gov/pmc/articles/PMC3925650/?report=reader" TargetMode="External"/><Relationship Id="rId90" Type="http://schemas.openxmlformats.org/officeDocument/2006/relationships/hyperlink" Target="http://www.ncbi.nlm.nih.gov/pubmed/16373441" TargetMode="External"/><Relationship Id="rId91" Type="http://schemas.openxmlformats.org/officeDocument/2006/relationships/hyperlink" Target="http://www.ncbi.nlm.nih.gov/pmc/articles/PMC3686562/?report=reader" TargetMode="External"/><Relationship Id="rId92" Type="http://schemas.openxmlformats.org/officeDocument/2006/relationships/hyperlink" Target="http://www.ncbi.nlm.nih.gov/pubmed/20484692" TargetMode="External"/><Relationship Id="rId93" Type="http://schemas.openxmlformats.org/officeDocument/2006/relationships/hyperlink" Target="http://www.ncbi.nlm.nih.gov/pubmed/11186115" TargetMode="External"/><Relationship Id="rId94" Type="http://schemas.openxmlformats.org/officeDocument/2006/relationships/hyperlink" Target="http://www.ncbi.nlm.nih.gov/pubmed/16439671" TargetMode="External"/><Relationship Id="rId95" Type="http://schemas.openxmlformats.org/officeDocument/2006/relationships/hyperlink" Target="http://www.ncbi.nlm.nih.gov/pmc/articles/PMC2242689/?report=reader" TargetMode="External"/><Relationship Id="rId96" Type="http://schemas.openxmlformats.org/officeDocument/2006/relationships/hyperlink" Target="http://www.ncbi.nlm.nih.gov/pubmed/18172212" TargetMode="External"/><Relationship Id="rId97" Type="http://schemas.openxmlformats.org/officeDocument/2006/relationships/hyperlink" Target="http://www.ncbi.nlm.nih.gov/pubmed/19594967" TargetMode="External"/><Relationship Id="rId98" Type="http://schemas.openxmlformats.org/officeDocument/2006/relationships/hyperlink" Target="http://www.ncbi.nlm.nih.gov/pmc/articles/PMC2784464/?report=reader" TargetMode="External"/><Relationship Id="rId99" Type="http://schemas.openxmlformats.org/officeDocument/2006/relationships/hyperlink" Target="http://www.ncbi.nlm.nih.gov/pubmed/19922675" TargetMode="External"/><Relationship Id="rId20" Type="http://schemas.openxmlformats.org/officeDocument/2006/relationships/image" Target="media/image8.png"/><Relationship Id="rId21" Type="http://schemas.openxmlformats.org/officeDocument/2006/relationships/hyperlink" Target="http://www.ncbi.nlm.nih.gov/pmc/articles/PMC3973603/table/pone-0092251-t001/?report=objectonly" TargetMode="External"/><Relationship Id="rId22" Type="http://schemas.openxmlformats.org/officeDocument/2006/relationships/hyperlink" Target="http://www.ncbi.nlm.nih.gov/pmc/articles/PMC3973603/table/pone-0092251-t002/?report=objectonly" TargetMode="External"/><Relationship Id="rId23" Type="http://schemas.openxmlformats.org/officeDocument/2006/relationships/hyperlink" Target="http://www.ncbi.nlm.nih.gov/pmc/articles/PMC3973603/figure/pone-0092251-g003/?report=objectonly" TargetMode="External"/><Relationship Id="rId24" Type="http://schemas.openxmlformats.org/officeDocument/2006/relationships/hyperlink" Target="http://www.ncbi.nlm.nih.gov/pmc/articles/PMC3973603/figure/pone-0092251-g003/?report=objectonly" TargetMode="External"/><Relationship Id="rId25" Type="http://schemas.openxmlformats.org/officeDocument/2006/relationships/image" Target="media/image9.gif"/><Relationship Id="rId26" Type="http://schemas.openxmlformats.org/officeDocument/2006/relationships/hyperlink" Target="http://www.ncbi.nlm.nih.gov/pmc/articles/PMC3973603/figure/pone-0092251-g003/?report=objectonly" TargetMode="External"/><Relationship Id="rId27" Type="http://schemas.openxmlformats.org/officeDocument/2006/relationships/image" Target="media/image10.png"/><Relationship Id="rId28" Type="http://schemas.openxmlformats.org/officeDocument/2006/relationships/hyperlink" Target="http://www.ncbi.nlm.nih.gov/pmc/articles/PMC3973603/table/pone-0092251-t002/?report=objectonly" TargetMode="External"/><Relationship Id="rId29" Type="http://schemas.openxmlformats.org/officeDocument/2006/relationships/hyperlink" Target="http://www.ncbi.nlm.nih.gov/pmc/articles/PMC3973603/figure/pone-0092251-g004/?report=objectonly" TargetMode="External"/><Relationship Id="rId40" Type="http://schemas.openxmlformats.org/officeDocument/2006/relationships/hyperlink" Target="http://www.ncbi.nlm.nih.gov/pubmed/?term=Kang%20J%5Bauth%5D" TargetMode="External"/><Relationship Id="rId41" Type="http://schemas.openxmlformats.org/officeDocument/2006/relationships/hyperlink" Target="http://www.ncbi.nlm.nih.gov/pubmed/?term=Zee%20PC%5Bauth%5D" TargetMode="External"/><Relationship Id="rId42" Type="http://schemas.openxmlformats.org/officeDocument/2006/relationships/hyperlink" Target="http://www.ncbi.nlm.nih.gov/pmc/about/copyright.html" TargetMode="External"/><Relationship Id="rId43" Type="http://schemas.openxmlformats.org/officeDocument/2006/relationships/hyperlink" Target="http://creativecommons.org/licenses/by/4.0/" TargetMode="External"/><Relationship Id="rId44" Type="http://schemas.openxmlformats.org/officeDocument/2006/relationships/hyperlink" Target="http://www.ncbi.nlm.nih.gov/pubmed/17440216" TargetMode="External"/><Relationship Id="rId45" Type="http://schemas.openxmlformats.org/officeDocument/2006/relationships/hyperlink" Target="http://www.ncbi.nlm.nih.gov/pubmed/19691475" TargetMode="External"/><Relationship Id="rId46" Type="http://schemas.openxmlformats.org/officeDocument/2006/relationships/hyperlink" Target="http://www.ncbi.nlm.nih.gov/pubmed/23429094" TargetMode="External"/><Relationship Id="rId47" Type="http://schemas.openxmlformats.org/officeDocument/2006/relationships/hyperlink" Target="http://www.ncbi.nlm.nih.gov/pubmed/17636093" TargetMode="External"/><Relationship Id="rId48" Type="http://schemas.openxmlformats.org/officeDocument/2006/relationships/hyperlink" Target="http://www.ncbi.nlm.nih.gov/pmc/articles/PMC3440859/?report=reader" TargetMode="External"/><Relationship Id="rId49" Type="http://schemas.openxmlformats.org/officeDocument/2006/relationships/hyperlink" Target="http://www.ncbi.nlm.nih.gov/pubmed/22988459" TargetMode="External"/><Relationship Id="rId60" Type="http://schemas.openxmlformats.org/officeDocument/2006/relationships/hyperlink" Target="http://www.ncbi.nlm.nih.gov/pubmed/23483886" TargetMode="External"/><Relationship Id="rId61" Type="http://schemas.openxmlformats.org/officeDocument/2006/relationships/hyperlink" Target="http://www.ncbi.nlm.nih.gov/pubmed/22578422" TargetMode="External"/><Relationship Id="rId62" Type="http://schemas.openxmlformats.org/officeDocument/2006/relationships/hyperlink" Target="http://www.ncbi.nlm.nih.gov/pubmed/23295498" TargetMode="External"/><Relationship Id="rId63" Type="http://schemas.openxmlformats.org/officeDocument/2006/relationships/hyperlink" Target="http://www.ncbi.nlm.nih.gov/pubmed/12749557" TargetMode="External"/><Relationship Id="rId64" Type="http://schemas.openxmlformats.org/officeDocument/2006/relationships/hyperlink" Target="http://www.ncbi.nlm.nih.gov/pubmed/17520797" TargetMode="External"/><Relationship Id="rId65" Type="http://schemas.openxmlformats.org/officeDocument/2006/relationships/hyperlink" Target="http://www.ncbi.nlm.nih.gov/pmc/articles/PMC3700718/?report=reader" TargetMode="External"/><Relationship Id="rId66" Type="http://schemas.openxmlformats.org/officeDocument/2006/relationships/hyperlink" Target="http://www.ncbi.nlm.nih.gov/pubmed/23904681" TargetMode="External"/><Relationship Id="rId67" Type="http://schemas.openxmlformats.org/officeDocument/2006/relationships/hyperlink" Target="http://www.ncbi.nlm.nih.gov/pmc/articles/PMC3792393/?report=reader" TargetMode="External"/><Relationship Id="rId68" Type="http://schemas.openxmlformats.org/officeDocument/2006/relationships/hyperlink" Target="http://www.ncbi.nlm.nih.gov/pubmed/24179309" TargetMode="External"/><Relationship Id="rId69" Type="http://schemas.openxmlformats.org/officeDocument/2006/relationships/hyperlink" Target="http://www.ncbi.nlm.nih.gov/pmc/articles/PMC3405900/?report=reader" TargetMode="External"/><Relationship Id="rId100" Type="http://schemas.openxmlformats.org/officeDocument/2006/relationships/hyperlink" Target="http://www.ncbi.nlm.nih.gov/pubmed/21936617" TargetMode="External"/><Relationship Id="rId80" Type="http://schemas.openxmlformats.org/officeDocument/2006/relationships/hyperlink" Target="http://www.ncbi.nlm.nih.gov/pubmed/12390501" TargetMode="External"/><Relationship Id="rId81" Type="http://schemas.openxmlformats.org/officeDocument/2006/relationships/hyperlink" Target="http://www.ncbi.nlm.nih.gov/pubmed/15240654" TargetMode="External"/><Relationship Id="rId82" Type="http://schemas.openxmlformats.org/officeDocument/2006/relationships/hyperlink" Target="http://www.ncbi.nlm.nih.gov/pubmed/12897381" TargetMode="External"/><Relationship Id="rId83" Type="http://schemas.openxmlformats.org/officeDocument/2006/relationships/hyperlink" Target="http://www.ncbi.nlm.nih.gov/pmc/articles/PMC3645673/?report=reader" TargetMode="External"/><Relationship Id="rId84" Type="http://schemas.openxmlformats.org/officeDocument/2006/relationships/hyperlink" Target="http://www.ncbi.nlm.nih.gov/pubmed/23535335" TargetMode="External"/><Relationship Id="rId85" Type="http://schemas.openxmlformats.org/officeDocument/2006/relationships/hyperlink" Target="http://www.ncbi.nlm.nih.gov/pubmed/23565768" TargetMode="External"/><Relationship Id="rId86" Type="http://schemas.openxmlformats.org/officeDocument/2006/relationships/hyperlink" Target="http://www.ncbi.nlm.nih.gov/pmc/articles/PMC3804914/?report=reader" TargetMode="External"/><Relationship Id="rId87" Type="http://schemas.openxmlformats.org/officeDocument/2006/relationships/hyperlink" Target="http://www.ncbi.nlm.nih.gov/pubmed/23549584" TargetMode="External"/><Relationship Id="rId88" Type="http://schemas.openxmlformats.org/officeDocument/2006/relationships/hyperlink" Target="http://www.ncbi.nlm.nih.gov/pmc/articles/PMC2342968/?report=reader" TargetMode="External"/><Relationship Id="rId89" Type="http://schemas.openxmlformats.org/officeDocument/2006/relationships/hyperlink" Target="http://www.ncbi.nlm.nih.gov/pubmed/1271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7014</Words>
  <Characters>39983</Characters>
  <Application>Microsoft Macintosh Word</Application>
  <DocSecurity>0</DocSecurity>
  <Lines>333</Lines>
  <Paragraphs>93</Paragraphs>
  <ScaleCrop>false</ScaleCrop>
  <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Mac User</cp:lastModifiedBy>
  <cp:revision>1</cp:revision>
  <dcterms:created xsi:type="dcterms:W3CDTF">2014-04-07T23:58:00Z</dcterms:created>
  <dcterms:modified xsi:type="dcterms:W3CDTF">2014-04-08T00:02:00Z</dcterms:modified>
</cp:coreProperties>
</file>